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764C9C" w14:textId="5F9A70D6" w:rsidR="00DA4654" w:rsidRPr="00DA4654" w:rsidRDefault="00DA4654" w:rsidP="00BB13BC">
      <w:pPr>
        <w:widowControl/>
        <w:suppressAutoHyphens w:val="0"/>
        <w:rPr>
          <w:color w:val="8DB3E2"/>
          <w:sz w:val="18"/>
          <w:szCs w:val="18"/>
          <w:lang w:val="en-US"/>
        </w:rPr>
      </w:pPr>
    </w:p>
    <w:p w14:paraId="6287AD6C" w14:textId="73CE36BF" w:rsidR="00BB13BC" w:rsidRDefault="007F49D2" w:rsidP="0060773F">
      <w:pPr>
        <w:widowControl/>
        <w:suppressAutoHyphens w:val="0"/>
        <w:ind w:left="1843" w:hanging="1843"/>
        <w:rPr>
          <w:color w:val="1F497D"/>
          <w:sz w:val="22"/>
          <w:szCs w:val="22"/>
          <w:lang w:val="it-IT"/>
        </w:rPr>
      </w:pPr>
      <w:r w:rsidRPr="003E4CCA">
        <w:rPr>
          <w:b/>
          <w:color w:val="365F91"/>
          <w:sz w:val="22"/>
          <w:szCs w:val="22"/>
          <w:lang w:val="it-IT"/>
        </w:rPr>
        <w:t>Pu</w:t>
      </w:r>
      <w:r w:rsidR="00DA4654" w:rsidRPr="003E4CCA">
        <w:rPr>
          <w:b/>
          <w:color w:val="365F91"/>
          <w:sz w:val="22"/>
          <w:szCs w:val="22"/>
          <w:lang w:val="it-IT"/>
        </w:rPr>
        <w:t>b</w:t>
      </w:r>
      <w:r w:rsidRPr="003E4CCA">
        <w:rPr>
          <w:b/>
          <w:color w:val="365F91"/>
          <w:sz w:val="22"/>
          <w:szCs w:val="22"/>
          <w:lang w:val="it-IT"/>
        </w:rPr>
        <w:t>blica</w:t>
      </w:r>
      <w:r w:rsidR="00F20AA2" w:rsidRPr="003E4CCA">
        <w:rPr>
          <w:b/>
          <w:color w:val="365F91"/>
          <w:sz w:val="22"/>
          <w:szCs w:val="22"/>
          <w:lang w:val="it-IT"/>
        </w:rPr>
        <w:t>zioni</w:t>
      </w:r>
      <w:r w:rsidR="00F12EB3" w:rsidRPr="003E4CCA">
        <w:rPr>
          <w:color w:val="1F497D"/>
          <w:sz w:val="22"/>
          <w:szCs w:val="22"/>
          <w:lang w:val="it-IT"/>
        </w:rPr>
        <w:t xml:space="preserve"> </w:t>
      </w:r>
    </w:p>
    <w:p w14:paraId="4917274C" w14:textId="6528682B" w:rsidR="00093689" w:rsidRDefault="00093689" w:rsidP="0060773F">
      <w:pPr>
        <w:widowControl/>
        <w:suppressAutoHyphens w:val="0"/>
        <w:ind w:left="1843" w:hanging="1843"/>
        <w:rPr>
          <w:color w:val="1F497D"/>
          <w:sz w:val="22"/>
          <w:szCs w:val="22"/>
          <w:lang w:val="it-IT"/>
        </w:rPr>
      </w:pPr>
    </w:p>
    <w:p w14:paraId="12F59A1B" w14:textId="77777777" w:rsidR="00060241" w:rsidRPr="00060241" w:rsidRDefault="00060241" w:rsidP="00060241">
      <w:pPr>
        <w:widowControl/>
        <w:suppressAutoHyphens w:val="0"/>
        <w:spacing w:after="160" w:line="259" w:lineRule="auto"/>
        <w:rPr>
          <w:rFonts w:ascii="Calibri" w:eastAsia="Calibri" w:hAnsi="Calibri" w:cs="Calibri"/>
          <w:color w:val="auto"/>
          <w:spacing w:val="0"/>
          <w:kern w:val="0"/>
          <w:sz w:val="22"/>
          <w:szCs w:val="22"/>
          <w:lang w:val="it-IT" w:eastAsia="en-US" w:bidi="ar-SA"/>
        </w:rPr>
      </w:pPr>
      <w:r w:rsidRPr="00060241">
        <w:rPr>
          <w:rFonts w:ascii="Calibri" w:eastAsia="Calibri" w:hAnsi="Calibri" w:cs="Calibri"/>
          <w:color w:val="auto"/>
          <w:spacing w:val="0"/>
          <w:kern w:val="0"/>
          <w:sz w:val="22"/>
          <w:szCs w:val="22"/>
          <w:lang w:val="it-IT" w:eastAsia="en-US" w:bidi="ar-SA"/>
        </w:rPr>
        <w:t xml:space="preserve">Antoniotti C., Moretto R., </w:t>
      </w:r>
      <w:r w:rsidRPr="00060241">
        <w:rPr>
          <w:rFonts w:ascii="Calibri" w:eastAsia="Calibri" w:hAnsi="Calibri" w:cs="Calibri"/>
          <w:b/>
          <w:bCs/>
          <w:color w:val="000000" w:themeColor="text1"/>
          <w:spacing w:val="0"/>
          <w:kern w:val="0"/>
          <w:sz w:val="22"/>
          <w:szCs w:val="22"/>
          <w:u w:val="single"/>
          <w:lang w:val="it-IT" w:eastAsia="en-US" w:bidi="ar-SA"/>
        </w:rPr>
        <w:t>Rossini D.</w:t>
      </w:r>
      <w:r w:rsidRPr="00060241">
        <w:rPr>
          <w:rFonts w:ascii="Calibri" w:eastAsia="Calibri" w:hAnsi="Calibri" w:cs="Calibri"/>
          <w:color w:val="auto"/>
          <w:spacing w:val="0"/>
          <w:kern w:val="0"/>
          <w:sz w:val="22"/>
          <w:szCs w:val="22"/>
          <w:lang w:val="it-IT" w:eastAsia="en-US" w:bidi="ar-SA"/>
        </w:rPr>
        <w:t xml:space="preserve">, Masi G., Falcone A., &amp; </w:t>
      </w:r>
      <w:proofErr w:type="spellStart"/>
      <w:r w:rsidRPr="00060241">
        <w:rPr>
          <w:rFonts w:ascii="Calibri" w:eastAsia="Calibri" w:hAnsi="Calibri" w:cs="Calibri"/>
          <w:color w:val="auto"/>
          <w:spacing w:val="0"/>
          <w:kern w:val="0"/>
          <w:sz w:val="22"/>
          <w:szCs w:val="22"/>
          <w:lang w:val="it-IT" w:eastAsia="en-US" w:bidi="ar-SA"/>
        </w:rPr>
        <w:t>Cremolini</w:t>
      </w:r>
      <w:proofErr w:type="spellEnd"/>
      <w:r w:rsidRPr="00060241">
        <w:rPr>
          <w:rFonts w:ascii="Calibri" w:eastAsia="Calibri" w:hAnsi="Calibri" w:cs="Calibri"/>
          <w:color w:val="auto"/>
          <w:spacing w:val="0"/>
          <w:kern w:val="0"/>
          <w:sz w:val="22"/>
          <w:szCs w:val="22"/>
          <w:lang w:val="it-IT" w:eastAsia="en-US" w:bidi="ar-SA"/>
        </w:rPr>
        <w:t xml:space="preserve"> C. (2020). </w:t>
      </w:r>
      <w:r w:rsidRPr="00060241">
        <w:rPr>
          <w:rFonts w:ascii="Calibri" w:eastAsia="Calibri" w:hAnsi="Calibri" w:cs="Calibri"/>
          <w:color w:val="auto"/>
          <w:spacing w:val="0"/>
          <w:kern w:val="0"/>
          <w:sz w:val="22"/>
          <w:szCs w:val="22"/>
          <w:lang w:val="en-US" w:eastAsia="en-US" w:bidi="ar-SA"/>
        </w:rPr>
        <w:t xml:space="preserve">Treatments after first progression in metastatic colorectal cancer. A literature review and evidence-based algorithm. </w:t>
      </w:r>
      <w:r w:rsidRPr="00060241">
        <w:rPr>
          <w:rFonts w:ascii="Calibri" w:eastAsia="Calibri" w:hAnsi="Calibri" w:cs="Calibri"/>
          <w:i/>
          <w:iCs/>
          <w:color w:val="auto"/>
          <w:spacing w:val="0"/>
          <w:kern w:val="0"/>
          <w:sz w:val="22"/>
          <w:szCs w:val="22"/>
          <w:lang w:val="it-IT" w:eastAsia="en-US" w:bidi="ar-SA"/>
        </w:rPr>
        <w:t>Cancer Treatment Reviews</w:t>
      </w:r>
      <w:r w:rsidRPr="00060241">
        <w:rPr>
          <w:rFonts w:ascii="Calibri" w:eastAsia="Calibri" w:hAnsi="Calibri" w:cs="Calibri"/>
          <w:color w:val="auto"/>
          <w:spacing w:val="0"/>
          <w:kern w:val="0"/>
          <w:sz w:val="22"/>
          <w:szCs w:val="22"/>
          <w:lang w:val="it-IT" w:eastAsia="en-US" w:bidi="ar-SA"/>
        </w:rPr>
        <w:t xml:space="preserve">, </w:t>
      </w:r>
      <w:r w:rsidRPr="00060241">
        <w:rPr>
          <w:rFonts w:ascii="Calibri" w:eastAsia="Calibri" w:hAnsi="Calibri" w:cs="Calibri"/>
          <w:i/>
          <w:iCs/>
          <w:color w:val="auto"/>
          <w:spacing w:val="0"/>
          <w:kern w:val="0"/>
          <w:sz w:val="22"/>
          <w:szCs w:val="22"/>
          <w:lang w:val="it-IT" w:eastAsia="en-US" w:bidi="ar-SA"/>
        </w:rPr>
        <w:t>0</w:t>
      </w:r>
      <w:r w:rsidRPr="00060241">
        <w:rPr>
          <w:rFonts w:ascii="Calibri" w:eastAsia="Calibri" w:hAnsi="Calibri" w:cs="Calibri"/>
          <w:color w:val="auto"/>
          <w:spacing w:val="0"/>
          <w:kern w:val="0"/>
          <w:sz w:val="22"/>
          <w:szCs w:val="22"/>
          <w:lang w:val="it-IT" w:eastAsia="en-US" w:bidi="ar-SA"/>
        </w:rPr>
        <w:t>(0). https://doi.org/10.1016/j.ctrv.2020.102135</w:t>
      </w:r>
    </w:p>
    <w:p w14:paraId="71E00CEB" w14:textId="0457F129" w:rsidR="00060241" w:rsidRPr="00060241" w:rsidRDefault="00060241" w:rsidP="00060241">
      <w:pPr>
        <w:widowControl/>
        <w:suppressAutoHyphens w:val="0"/>
        <w:spacing w:after="160" w:line="259" w:lineRule="auto"/>
        <w:rPr>
          <w:rFonts w:ascii="Calibri" w:eastAsia="Calibri" w:hAnsi="Calibri" w:cs="Calibri"/>
          <w:color w:val="auto"/>
          <w:spacing w:val="0"/>
          <w:kern w:val="0"/>
          <w:sz w:val="22"/>
          <w:szCs w:val="22"/>
          <w:lang w:val="en-US" w:eastAsia="en-US" w:bidi="ar-SA"/>
        </w:rPr>
      </w:pPr>
      <w:r w:rsidRPr="00060241">
        <w:rPr>
          <w:rFonts w:ascii="Calibri" w:eastAsia="Calibri" w:hAnsi="Calibri" w:cs="Calibri"/>
          <w:color w:val="auto"/>
          <w:spacing w:val="0"/>
          <w:kern w:val="0"/>
          <w:sz w:val="22"/>
          <w:szCs w:val="22"/>
          <w:lang w:val="it-IT" w:eastAsia="en-US" w:bidi="ar-SA"/>
        </w:rPr>
        <w:t>Moretto R.</w:t>
      </w:r>
      <w:r w:rsidR="003466D3">
        <w:rPr>
          <w:rFonts w:ascii="Calibri" w:eastAsia="Calibri" w:hAnsi="Calibri" w:cs="Calibri"/>
          <w:color w:val="auto"/>
          <w:spacing w:val="0"/>
          <w:kern w:val="0"/>
          <w:sz w:val="22"/>
          <w:szCs w:val="22"/>
          <w:lang w:val="it-IT" w:eastAsia="en-US" w:bidi="ar-SA"/>
        </w:rPr>
        <w:t>*</w:t>
      </w:r>
      <w:r w:rsidRPr="00060241">
        <w:rPr>
          <w:rFonts w:ascii="Calibri" w:eastAsia="Calibri" w:hAnsi="Calibri" w:cs="Calibri"/>
          <w:color w:val="auto"/>
          <w:spacing w:val="0"/>
          <w:kern w:val="0"/>
          <w:sz w:val="22"/>
          <w:szCs w:val="22"/>
          <w:lang w:val="it-IT" w:eastAsia="en-US" w:bidi="ar-SA"/>
        </w:rPr>
        <w:t xml:space="preserve">, </w:t>
      </w:r>
      <w:r w:rsidRPr="00060241">
        <w:rPr>
          <w:rFonts w:ascii="Calibri" w:eastAsia="Calibri" w:hAnsi="Calibri" w:cs="Calibri"/>
          <w:b/>
          <w:bCs/>
          <w:color w:val="auto"/>
          <w:spacing w:val="0"/>
          <w:kern w:val="0"/>
          <w:sz w:val="22"/>
          <w:szCs w:val="22"/>
          <w:u w:val="single"/>
          <w:lang w:val="it-IT" w:eastAsia="en-US" w:bidi="ar-SA"/>
        </w:rPr>
        <w:t>Rossini D.</w:t>
      </w:r>
      <w:r w:rsidR="003466D3">
        <w:rPr>
          <w:rFonts w:ascii="Calibri" w:eastAsia="Calibri" w:hAnsi="Calibri" w:cs="Calibri"/>
          <w:b/>
          <w:bCs/>
          <w:color w:val="auto"/>
          <w:spacing w:val="0"/>
          <w:kern w:val="0"/>
          <w:sz w:val="22"/>
          <w:szCs w:val="22"/>
          <w:u w:val="single"/>
          <w:lang w:val="it-IT" w:eastAsia="en-US" w:bidi="ar-SA"/>
        </w:rPr>
        <w:t>*</w:t>
      </w:r>
      <w:r w:rsidRPr="00060241">
        <w:rPr>
          <w:rFonts w:ascii="Calibri" w:eastAsia="Calibri" w:hAnsi="Calibri" w:cs="Calibri"/>
          <w:color w:val="auto"/>
          <w:spacing w:val="0"/>
          <w:kern w:val="0"/>
          <w:sz w:val="22"/>
          <w:szCs w:val="22"/>
          <w:lang w:val="it-IT" w:eastAsia="en-US" w:bidi="ar-SA"/>
        </w:rPr>
        <w:t xml:space="preserve">, Zucchelli G., Lonardi S., Bergamo F., Santini D., </w:t>
      </w:r>
      <w:proofErr w:type="spellStart"/>
      <w:r w:rsidRPr="00060241">
        <w:rPr>
          <w:rFonts w:ascii="Calibri" w:eastAsia="Calibri" w:hAnsi="Calibri" w:cs="Calibri"/>
          <w:color w:val="auto"/>
          <w:spacing w:val="0"/>
          <w:kern w:val="0"/>
          <w:sz w:val="22"/>
          <w:szCs w:val="22"/>
          <w:lang w:val="it-IT" w:eastAsia="en-US" w:bidi="ar-SA"/>
        </w:rPr>
        <w:t>Cupini</w:t>
      </w:r>
      <w:proofErr w:type="spellEnd"/>
      <w:r w:rsidRPr="00060241">
        <w:rPr>
          <w:rFonts w:ascii="Calibri" w:eastAsia="Calibri" w:hAnsi="Calibri" w:cs="Calibri"/>
          <w:color w:val="auto"/>
          <w:spacing w:val="0"/>
          <w:kern w:val="0"/>
          <w:sz w:val="22"/>
          <w:szCs w:val="22"/>
          <w:lang w:val="it-IT" w:eastAsia="en-US" w:bidi="ar-SA"/>
        </w:rPr>
        <w:t xml:space="preserve"> S., Tomasello G., Caponnetto S., Zaniboni A., Antoniotti C., Pietrantonio F., Buonadonna A., Marmorino F., Bordonaro R., </w:t>
      </w:r>
      <w:proofErr w:type="spellStart"/>
      <w:r w:rsidRPr="00060241">
        <w:rPr>
          <w:rFonts w:ascii="Calibri" w:eastAsia="Calibri" w:hAnsi="Calibri" w:cs="Calibri"/>
          <w:color w:val="auto"/>
          <w:spacing w:val="0"/>
          <w:kern w:val="0"/>
          <w:sz w:val="22"/>
          <w:szCs w:val="22"/>
          <w:lang w:val="it-IT" w:eastAsia="en-US" w:bidi="ar-SA"/>
        </w:rPr>
        <w:t>Fea</w:t>
      </w:r>
      <w:proofErr w:type="spellEnd"/>
      <w:r w:rsidRPr="00060241">
        <w:rPr>
          <w:rFonts w:ascii="Calibri" w:eastAsia="Calibri" w:hAnsi="Calibri" w:cs="Calibri"/>
          <w:color w:val="auto"/>
          <w:spacing w:val="0"/>
          <w:kern w:val="0"/>
          <w:sz w:val="22"/>
          <w:szCs w:val="22"/>
          <w:lang w:val="it-IT" w:eastAsia="en-US" w:bidi="ar-SA"/>
        </w:rPr>
        <w:t xml:space="preserve"> E., Tamburini E., </w:t>
      </w:r>
      <w:proofErr w:type="spellStart"/>
      <w:r w:rsidRPr="00060241">
        <w:rPr>
          <w:rFonts w:ascii="Calibri" w:eastAsia="Calibri" w:hAnsi="Calibri" w:cs="Calibri"/>
          <w:color w:val="auto"/>
          <w:spacing w:val="0"/>
          <w:kern w:val="0"/>
          <w:sz w:val="22"/>
          <w:szCs w:val="22"/>
          <w:lang w:val="it-IT" w:eastAsia="en-US" w:bidi="ar-SA"/>
        </w:rPr>
        <w:t>Boccaccino</w:t>
      </w:r>
      <w:proofErr w:type="spellEnd"/>
      <w:r w:rsidRPr="00060241">
        <w:rPr>
          <w:rFonts w:ascii="Calibri" w:eastAsia="Calibri" w:hAnsi="Calibri" w:cs="Calibri"/>
          <w:color w:val="auto"/>
          <w:spacing w:val="0"/>
          <w:kern w:val="0"/>
          <w:sz w:val="22"/>
          <w:szCs w:val="22"/>
          <w:lang w:val="it-IT" w:eastAsia="en-US" w:bidi="ar-SA"/>
        </w:rPr>
        <w:t xml:space="preserve"> A., Grande R., </w:t>
      </w:r>
      <w:r w:rsidR="009120EB">
        <w:rPr>
          <w:rFonts w:ascii="Calibri" w:eastAsia="Calibri" w:hAnsi="Calibri" w:cs="Calibri"/>
          <w:color w:val="auto"/>
          <w:spacing w:val="0"/>
          <w:kern w:val="0"/>
          <w:sz w:val="22"/>
          <w:szCs w:val="22"/>
          <w:lang w:val="it-IT" w:eastAsia="en-US" w:bidi="ar-SA"/>
        </w:rPr>
        <w:t>Aprile G., Falcone A., &amp;</w:t>
      </w:r>
      <w:r w:rsidRPr="00060241">
        <w:rPr>
          <w:rFonts w:ascii="Calibri" w:eastAsia="Calibri" w:hAnsi="Calibri" w:cs="Calibri"/>
          <w:color w:val="auto"/>
          <w:spacing w:val="0"/>
          <w:kern w:val="0"/>
          <w:sz w:val="22"/>
          <w:szCs w:val="22"/>
          <w:lang w:val="it-IT" w:eastAsia="en-US" w:bidi="ar-SA"/>
        </w:rPr>
        <w:t xml:space="preserve"> </w:t>
      </w:r>
      <w:proofErr w:type="spellStart"/>
      <w:r w:rsidRPr="00060241">
        <w:rPr>
          <w:rFonts w:ascii="Calibri" w:eastAsia="Calibri" w:hAnsi="Calibri" w:cs="Calibri"/>
          <w:color w:val="auto"/>
          <w:spacing w:val="0"/>
          <w:kern w:val="0"/>
          <w:sz w:val="22"/>
          <w:szCs w:val="22"/>
          <w:lang w:val="it-IT" w:eastAsia="en-US" w:bidi="ar-SA"/>
        </w:rPr>
        <w:t>Cremolini</w:t>
      </w:r>
      <w:proofErr w:type="spellEnd"/>
      <w:r w:rsidRPr="00060241">
        <w:rPr>
          <w:rFonts w:ascii="Calibri" w:eastAsia="Calibri" w:hAnsi="Calibri" w:cs="Calibri"/>
          <w:color w:val="auto"/>
          <w:spacing w:val="0"/>
          <w:kern w:val="0"/>
          <w:sz w:val="22"/>
          <w:szCs w:val="22"/>
          <w:lang w:val="it-IT" w:eastAsia="en-US" w:bidi="ar-SA"/>
        </w:rPr>
        <w:t xml:space="preserve"> C. (2020). </w:t>
      </w:r>
      <w:r w:rsidRPr="00060241">
        <w:rPr>
          <w:rFonts w:ascii="Calibri" w:eastAsia="Calibri" w:hAnsi="Calibri" w:cs="Calibri"/>
          <w:color w:val="auto"/>
          <w:spacing w:val="0"/>
          <w:kern w:val="0"/>
          <w:sz w:val="22"/>
          <w:szCs w:val="22"/>
          <w:lang w:val="en-US" w:eastAsia="en-US" w:bidi="ar-SA"/>
        </w:rPr>
        <w:t xml:space="preserve">Oligometastatic colorectal cancer: Prognosis, role of locoregional treatments and impact of first-line chemotherapy-a pooled analysis of TRIBE and TRIBE2 studies by Gruppo </w:t>
      </w:r>
      <w:proofErr w:type="spellStart"/>
      <w:r w:rsidRPr="00060241">
        <w:rPr>
          <w:rFonts w:ascii="Calibri" w:eastAsia="Calibri" w:hAnsi="Calibri" w:cs="Calibri"/>
          <w:color w:val="auto"/>
          <w:spacing w:val="0"/>
          <w:kern w:val="0"/>
          <w:sz w:val="22"/>
          <w:szCs w:val="22"/>
          <w:lang w:val="en-US" w:eastAsia="en-US" w:bidi="ar-SA"/>
        </w:rPr>
        <w:t>Oncologico</w:t>
      </w:r>
      <w:proofErr w:type="spellEnd"/>
      <w:r w:rsidRPr="00060241">
        <w:rPr>
          <w:rFonts w:ascii="Calibri" w:eastAsia="Calibri" w:hAnsi="Calibri" w:cs="Calibri"/>
          <w:color w:val="auto"/>
          <w:spacing w:val="0"/>
          <w:kern w:val="0"/>
          <w:sz w:val="22"/>
          <w:szCs w:val="22"/>
          <w:lang w:val="en-US" w:eastAsia="en-US" w:bidi="ar-SA"/>
        </w:rPr>
        <w:t xml:space="preserve"> del Nord </w:t>
      </w:r>
      <w:proofErr w:type="spellStart"/>
      <w:r w:rsidRPr="00060241">
        <w:rPr>
          <w:rFonts w:ascii="Calibri" w:eastAsia="Calibri" w:hAnsi="Calibri" w:cs="Calibri"/>
          <w:color w:val="auto"/>
          <w:spacing w:val="0"/>
          <w:kern w:val="0"/>
          <w:sz w:val="22"/>
          <w:szCs w:val="22"/>
          <w:lang w:val="en-US" w:eastAsia="en-US" w:bidi="ar-SA"/>
        </w:rPr>
        <w:t>Ovest</w:t>
      </w:r>
      <w:proofErr w:type="spellEnd"/>
      <w:r w:rsidRPr="00060241">
        <w:rPr>
          <w:rFonts w:ascii="Calibri" w:eastAsia="Calibri" w:hAnsi="Calibri" w:cs="Calibri"/>
          <w:color w:val="auto"/>
          <w:spacing w:val="0"/>
          <w:kern w:val="0"/>
          <w:sz w:val="22"/>
          <w:szCs w:val="22"/>
          <w:lang w:val="en-US" w:eastAsia="en-US" w:bidi="ar-SA"/>
        </w:rPr>
        <w:t xml:space="preserve">. </w:t>
      </w:r>
      <w:r w:rsidRPr="00060241">
        <w:rPr>
          <w:rFonts w:ascii="Calibri" w:eastAsia="Calibri" w:hAnsi="Calibri" w:cs="Calibri"/>
          <w:i/>
          <w:iCs/>
          <w:color w:val="auto"/>
          <w:spacing w:val="0"/>
          <w:kern w:val="0"/>
          <w:sz w:val="22"/>
          <w:szCs w:val="22"/>
          <w:lang w:val="en-US" w:eastAsia="en-US" w:bidi="ar-SA"/>
        </w:rPr>
        <w:t>European Journal of Cancer (Oxford, England: 1990)</w:t>
      </w:r>
      <w:r w:rsidRPr="00060241">
        <w:rPr>
          <w:rFonts w:ascii="Calibri" w:eastAsia="Calibri" w:hAnsi="Calibri" w:cs="Calibri"/>
          <w:color w:val="auto"/>
          <w:spacing w:val="0"/>
          <w:kern w:val="0"/>
          <w:sz w:val="22"/>
          <w:szCs w:val="22"/>
          <w:lang w:val="en-US" w:eastAsia="en-US" w:bidi="ar-SA"/>
        </w:rPr>
        <w:t xml:space="preserve">, </w:t>
      </w:r>
      <w:r w:rsidRPr="00060241">
        <w:rPr>
          <w:rFonts w:ascii="Calibri" w:eastAsia="Calibri" w:hAnsi="Calibri" w:cs="Calibri"/>
          <w:i/>
          <w:iCs/>
          <w:color w:val="auto"/>
          <w:spacing w:val="0"/>
          <w:kern w:val="0"/>
          <w:sz w:val="22"/>
          <w:szCs w:val="22"/>
          <w:lang w:val="en-US" w:eastAsia="en-US" w:bidi="ar-SA"/>
        </w:rPr>
        <w:t>139</w:t>
      </w:r>
      <w:r w:rsidRPr="00060241">
        <w:rPr>
          <w:rFonts w:ascii="Calibri" w:eastAsia="Calibri" w:hAnsi="Calibri" w:cs="Calibri"/>
          <w:color w:val="auto"/>
          <w:spacing w:val="0"/>
          <w:kern w:val="0"/>
          <w:sz w:val="22"/>
          <w:szCs w:val="22"/>
          <w:lang w:val="en-US" w:eastAsia="en-US" w:bidi="ar-SA"/>
        </w:rPr>
        <w:t xml:space="preserve">, 81–89. </w:t>
      </w:r>
      <w:hyperlink r:id="rId10" w:history="1">
        <w:r w:rsidRPr="00060241">
          <w:rPr>
            <w:rStyle w:val="Collegamentoipertestuale"/>
            <w:rFonts w:asciiTheme="minorHAnsi" w:hAnsiTheme="minorHAnsi" w:cstheme="minorHAnsi"/>
            <w:color w:val="000000" w:themeColor="text1"/>
            <w:sz w:val="22"/>
            <w:szCs w:val="22"/>
            <w:u w:val="none"/>
            <w:lang w:val="en-US" w:eastAsia="en-US" w:bidi="ar-SA"/>
          </w:rPr>
          <w:t>https://doi.org/10.1016/j.ejca.2020.08.009</w:t>
        </w:r>
      </w:hyperlink>
      <w:r w:rsidR="003466D3">
        <w:rPr>
          <w:rFonts w:ascii="Calibri" w:eastAsia="Calibri" w:hAnsi="Calibri" w:cs="Calibri"/>
          <w:color w:val="auto"/>
          <w:spacing w:val="0"/>
          <w:kern w:val="0"/>
          <w:sz w:val="22"/>
          <w:szCs w:val="22"/>
          <w:lang w:val="en-US" w:eastAsia="en-US" w:bidi="ar-SA"/>
        </w:rPr>
        <w:br/>
      </w:r>
      <w:r w:rsidR="003466D3" w:rsidRPr="00A206DC">
        <w:rPr>
          <w:rFonts w:ascii="Calibri" w:eastAsia="Calibri" w:hAnsi="Calibri" w:cs="Calibri"/>
          <w:color w:val="auto"/>
          <w:spacing w:val="0"/>
          <w:kern w:val="0"/>
          <w:sz w:val="22"/>
          <w:szCs w:val="22"/>
          <w:lang w:val="en-US" w:eastAsia="en-US" w:bidi="ar-SA"/>
        </w:rPr>
        <w:t>(*</w:t>
      </w:r>
      <w:proofErr w:type="spellStart"/>
      <w:r w:rsidR="003466D3" w:rsidRPr="00A206DC">
        <w:rPr>
          <w:rFonts w:ascii="Calibri" w:eastAsia="Calibri" w:hAnsi="Calibri" w:cs="Calibri"/>
          <w:color w:val="auto"/>
          <w:spacing w:val="0"/>
          <w:kern w:val="0"/>
          <w:sz w:val="22"/>
          <w:szCs w:val="22"/>
          <w:lang w:val="en-US" w:eastAsia="en-US" w:bidi="ar-SA"/>
        </w:rPr>
        <w:t>Entrambi</w:t>
      </w:r>
      <w:proofErr w:type="spellEnd"/>
      <w:r w:rsidR="003466D3" w:rsidRPr="00A206DC">
        <w:rPr>
          <w:rFonts w:ascii="Calibri" w:eastAsia="Calibri" w:hAnsi="Calibri" w:cs="Calibri"/>
          <w:color w:val="auto"/>
          <w:spacing w:val="0"/>
          <w:kern w:val="0"/>
          <w:sz w:val="22"/>
          <w:szCs w:val="22"/>
          <w:lang w:val="en-US" w:eastAsia="en-US" w:bidi="ar-SA"/>
        </w:rPr>
        <w:t xml:space="preserve"> </w:t>
      </w:r>
      <w:proofErr w:type="spellStart"/>
      <w:r w:rsidR="003466D3" w:rsidRPr="00A206DC">
        <w:rPr>
          <w:rFonts w:ascii="Calibri" w:eastAsia="Calibri" w:hAnsi="Calibri" w:cs="Calibri"/>
          <w:color w:val="auto"/>
          <w:spacing w:val="0"/>
          <w:kern w:val="0"/>
          <w:sz w:val="22"/>
          <w:szCs w:val="22"/>
          <w:lang w:val="en-US" w:eastAsia="en-US" w:bidi="ar-SA"/>
        </w:rPr>
        <w:t>primi</w:t>
      </w:r>
      <w:proofErr w:type="spellEnd"/>
      <w:r w:rsidR="003466D3" w:rsidRPr="00A206DC">
        <w:rPr>
          <w:rFonts w:ascii="Calibri" w:eastAsia="Calibri" w:hAnsi="Calibri" w:cs="Calibri"/>
          <w:color w:val="auto"/>
          <w:spacing w:val="0"/>
          <w:kern w:val="0"/>
          <w:sz w:val="22"/>
          <w:szCs w:val="22"/>
          <w:lang w:val="en-US" w:eastAsia="en-US" w:bidi="ar-SA"/>
        </w:rPr>
        <w:t xml:space="preserve"> </w:t>
      </w:r>
      <w:proofErr w:type="spellStart"/>
      <w:r w:rsidR="003466D3" w:rsidRPr="00A206DC">
        <w:rPr>
          <w:rFonts w:ascii="Calibri" w:eastAsia="Calibri" w:hAnsi="Calibri" w:cs="Calibri"/>
          <w:color w:val="auto"/>
          <w:spacing w:val="0"/>
          <w:kern w:val="0"/>
          <w:sz w:val="22"/>
          <w:szCs w:val="22"/>
          <w:lang w:val="en-US" w:eastAsia="en-US" w:bidi="ar-SA"/>
        </w:rPr>
        <w:t>autori</w:t>
      </w:r>
      <w:proofErr w:type="spellEnd"/>
      <w:r w:rsidR="003466D3" w:rsidRPr="00A206DC">
        <w:rPr>
          <w:rFonts w:ascii="Calibri" w:eastAsia="Calibri" w:hAnsi="Calibri" w:cs="Calibri"/>
          <w:color w:val="auto"/>
          <w:spacing w:val="0"/>
          <w:kern w:val="0"/>
          <w:sz w:val="22"/>
          <w:szCs w:val="22"/>
          <w:lang w:val="en-US" w:eastAsia="en-US" w:bidi="ar-SA"/>
        </w:rPr>
        <w:t>)</w:t>
      </w:r>
    </w:p>
    <w:p w14:paraId="084B6C7B" w14:textId="77777777" w:rsidR="00060241" w:rsidRPr="00060241" w:rsidRDefault="00060241" w:rsidP="00060241">
      <w:pPr>
        <w:widowControl/>
        <w:suppressAutoHyphens w:val="0"/>
        <w:spacing w:after="160" w:line="259" w:lineRule="auto"/>
        <w:rPr>
          <w:rFonts w:ascii="Calibri" w:eastAsia="Calibri" w:hAnsi="Calibri" w:cs="Calibri"/>
          <w:color w:val="auto"/>
          <w:spacing w:val="0"/>
          <w:kern w:val="0"/>
          <w:sz w:val="22"/>
          <w:szCs w:val="22"/>
          <w:lang w:val="en-US" w:eastAsia="en-US" w:bidi="ar-SA"/>
        </w:rPr>
      </w:pPr>
      <w:r w:rsidRPr="00060241">
        <w:rPr>
          <w:rFonts w:ascii="Calibri" w:eastAsia="Calibri" w:hAnsi="Calibri" w:cs="Calibri"/>
          <w:b/>
          <w:bCs/>
          <w:color w:val="auto"/>
          <w:spacing w:val="0"/>
          <w:kern w:val="0"/>
          <w:sz w:val="22"/>
          <w:szCs w:val="22"/>
          <w:u w:val="single"/>
          <w:lang w:val="it-IT" w:eastAsia="en-US" w:bidi="ar-SA"/>
        </w:rPr>
        <w:t>Rossini D.</w:t>
      </w:r>
      <w:r w:rsidRPr="00060241">
        <w:rPr>
          <w:rFonts w:ascii="Calibri" w:eastAsia="Calibri" w:hAnsi="Calibri" w:cs="Calibri"/>
          <w:color w:val="auto"/>
          <w:spacing w:val="0"/>
          <w:kern w:val="0"/>
          <w:sz w:val="22"/>
          <w:szCs w:val="22"/>
          <w:lang w:val="it-IT" w:eastAsia="en-US" w:bidi="ar-SA"/>
        </w:rPr>
        <w:t xml:space="preserve">, Lonardi S., Antoniotti C., Santini D., Tomasello G., Ermacora P., Germani M. M., Bergamo F., Ricci V., Caponnetto S., Moretto R., Zaniboni A., Pietrantonio F., Buonadonna A., Ritorto G., Masi G., Latiano T. P., Rapisardi S., Falcone A., &amp; </w:t>
      </w:r>
      <w:proofErr w:type="spellStart"/>
      <w:r w:rsidRPr="00060241">
        <w:rPr>
          <w:rFonts w:ascii="Calibri" w:eastAsia="Calibri" w:hAnsi="Calibri" w:cs="Calibri"/>
          <w:color w:val="auto"/>
          <w:spacing w:val="0"/>
          <w:kern w:val="0"/>
          <w:sz w:val="22"/>
          <w:szCs w:val="22"/>
          <w:lang w:val="it-IT" w:eastAsia="en-US" w:bidi="ar-SA"/>
        </w:rPr>
        <w:t>Cremolini</w:t>
      </w:r>
      <w:proofErr w:type="spellEnd"/>
      <w:r w:rsidRPr="00060241">
        <w:rPr>
          <w:rFonts w:ascii="Calibri" w:eastAsia="Calibri" w:hAnsi="Calibri" w:cs="Calibri"/>
          <w:color w:val="auto"/>
          <w:spacing w:val="0"/>
          <w:kern w:val="0"/>
          <w:sz w:val="22"/>
          <w:szCs w:val="22"/>
          <w:lang w:val="it-IT" w:eastAsia="en-US" w:bidi="ar-SA"/>
        </w:rPr>
        <w:t xml:space="preserve"> C. (2020). </w:t>
      </w:r>
      <w:r w:rsidRPr="00060241">
        <w:rPr>
          <w:rFonts w:ascii="Calibri" w:eastAsia="Calibri" w:hAnsi="Calibri" w:cs="Calibri"/>
          <w:color w:val="auto"/>
          <w:spacing w:val="0"/>
          <w:kern w:val="0"/>
          <w:sz w:val="22"/>
          <w:szCs w:val="22"/>
          <w:lang w:val="en-US" w:eastAsia="en-US" w:bidi="ar-SA"/>
        </w:rPr>
        <w:t xml:space="preserve">Treatments after progression to first-line FOLFOXIRI and bevacizumab in metastatic colorectal cancer: A pooled analysis of TRIBE and TRIBE2 studies by GONO. </w:t>
      </w:r>
      <w:r w:rsidRPr="00060241">
        <w:rPr>
          <w:rFonts w:ascii="Calibri" w:eastAsia="Calibri" w:hAnsi="Calibri" w:cs="Calibri"/>
          <w:i/>
          <w:iCs/>
          <w:color w:val="auto"/>
          <w:spacing w:val="0"/>
          <w:kern w:val="0"/>
          <w:sz w:val="22"/>
          <w:szCs w:val="22"/>
          <w:lang w:val="en-US" w:eastAsia="en-US" w:bidi="ar-SA"/>
        </w:rPr>
        <w:t>Br. J. Cancer</w:t>
      </w:r>
      <w:r w:rsidRPr="00060241">
        <w:rPr>
          <w:rFonts w:ascii="Calibri" w:eastAsia="Calibri" w:hAnsi="Calibri" w:cs="Calibri"/>
          <w:color w:val="auto"/>
          <w:spacing w:val="0"/>
          <w:kern w:val="0"/>
          <w:sz w:val="22"/>
          <w:szCs w:val="22"/>
          <w:lang w:val="en-US" w:eastAsia="en-US" w:bidi="ar-SA"/>
        </w:rPr>
        <w:t>, 1–8. https://doi.org/10.1038/s41416-020-01089-9</w:t>
      </w:r>
    </w:p>
    <w:p w14:paraId="508D53F8" w14:textId="77777777" w:rsidR="00060241" w:rsidRPr="00060241" w:rsidRDefault="00060241" w:rsidP="00060241">
      <w:pPr>
        <w:widowControl/>
        <w:suppressAutoHyphens w:val="0"/>
        <w:spacing w:after="160" w:line="259" w:lineRule="auto"/>
        <w:rPr>
          <w:rFonts w:ascii="Calibri" w:eastAsia="Calibri" w:hAnsi="Calibri" w:cs="Calibri"/>
          <w:color w:val="auto"/>
          <w:spacing w:val="0"/>
          <w:kern w:val="0"/>
          <w:sz w:val="22"/>
          <w:szCs w:val="22"/>
          <w:lang w:val="it-IT" w:eastAsia="en-US" w:bidi="ar-SA"/>
        </w:rPr>
      </w:pPr>
      <w:r w:rsidRPr="00060241">
        <w:rPr>
          <w:rFonts w:ascii="Calibri" w:eastAsia="Calibri" w:hAnsi="Calibri" w:cs="Calibri"/>
          <w:b/>
          <w:bCs/>
          <w:color w:val="auto"/>
          <w:spacing w:val="0"/>
          <w:kern w:val="0"/>
          <w:sz w:val="22"/>
          <w:szCs w:val="22"/>
          <w:u w:val="single"/>
          <w:lang w:val="it-IT" w:eastAsia="en-US" w:bidi="ar-SA"/>
        </w:rPr>
        <w:t>Rossini D.</w:t>
      </w:r>
      <w:r w:rsidRPr="00060241">
        <w:rPr>
          <w:rFonts w:ascii="Calibri" w:eastAsia="Calibri" w:hAnsi="Calibri" w:cs="Calibri"/>
          <w:color w:val="auto"/>
          <w:spacing w:val="0"/>
          <w:kern w:val="0"/>
          <w:sz w:val="22"/>
          <w:szCs w:val="22"/>
          <w:lang w:val="it-IT" w:eastAsia="en-US" w:bidi="ar-SA"/>
        </w:rPr>
        <w:t xml:space="preserve">, Germani M. M., Pagani F., </w:t>
      </w:r>
      <w:proofErr w:type="spellStart"/>
      <w:r w:rsidRPr="00060241">
        <w:rPr>
          <w:rFonts w:ascii="Calibri" w:eastAsia="Calibri" w:hAnsi="Calibri" w:cs="Calibri"/>
          <w:color w:val="auto"/>
          <w:spacing w:val="0"/>
          <w:kern w:val="0"/>
          <w:sz w:val="22"/>
          <w:szCs w:val="22"/>
          <w:lang w:val="it-IT" w:eastAsia="en-US" w:bidi="ar-SA"/>
        </w:rPr>
        <w:t>Pellino</w:t>
      </w:r>
      <w:proofErr w:type="spellEnd"/>
      <w:r w:rsidRPr="00060241">
        <w:rPr>
          <w:rFonts w:ascii="Calibri" w:eastAsia="Calibri" w:hAnsi="Calibri" w:cs="Calibri"/>
          <w:color w:val="auto"/>
          <w:spacing w:val="0"/>
          <w:kern w:val="0"/>
          <w:sz w:val="22"/>
          <w:szCs w:val="22"/>
          <w:lang w:val="it-IT" w:eastAsia="en-US" w:bidi="ar-SA"/>
        </w:rPr>
        <w:t xml:space="preserve"> A., Dell’Aquila E., Bensi M., Liscia N., Moretto R., </w:t>
      </w:r>
      <w:proofErr w:type="spellStart"/>
      <w:r w:rsidRPr="00060241">
        <w:rPr>
          <w:rFonts w:ascii="Calibri" w:eastAsia="Calibri" w:hAnsi="Calibri" w:cs="Calibri"/>
          <w:color w:val="auto"/>
          <w:spacing w:val="0"/>
          <w:kern w:val="0"/>
          <w:sz w:val="22"/>
          <w:szCs w:val="22"/>
          <w:lang w:val="it-IT" w:eastAsia="en-US" w:bidi="ar-SA"/>
        </w:rPr>
        <w:t>Boccaccino</w:t>
      </w:r>
      <w:proofErr w:type="spellEnd"/>
      <w:r w:rsidRPr="00060241">
        <w:rPr>
          <w:rFonts w:ascii="Calibri" w:eastAsia="Calibri" w:hAnsi="Calibri" w:cs="Calibri"/>
          <w:color w:val="auto"/>
          <w:spacing w:val="0"/>
          <w:kern w:val="0"/>
          <w:sz w:val="22"/>
          <w:szCs w:val="22"/>
          <w:lang w:val="it-IT" w:eastAsia="en-US" w:bidi="ar-SA"/>
        </w:rPr>
        <w:t xml:space="preserve"> A., </w:t>
      </w:r>
      <w:proofErr w:type="spellStart"/>
      <w:r w:rsidRPr="00060241">
        <w:rPr>
          <w:rFonts w:ascii="Calibri" w:eastAsia="Calibri" w:hAnsi="Calibri" w:cs="Calibri"/>
          <w:color w:val="auto"/>
          <w:spacing w:val="0"/>
          <w:kern w:val="0"/>
          <w:sz w:val="22"/>
          <w:szCs w:val="22"/>
          <w:lang w:val="it-IT" w:eastAsia="en-US" w:bidi="ar-SA"/>
        </w:rPr>
        <w:t>Prisciandaro</w:t>
      </w:r>
      <w:proofErr w:type="spellEnd"/>
      <w:r w:rsidRPr="00060241">
        <w:rPr>
          <w:rFonts w:ascii="Calibri" w:eastAsia="Calibri" w:hAnsi="Calibri" w:cs="Calibri"/>
          <w:color w:val="auto"/>
          <w:spacing w:val="0"/>
          <w:kern w:val="0"/>
          <w:sz w:val="22"/>
          <w:szCs w:val="22"/>
          <w:lang w:val="it-IT" w:eastAsia="en-US" w:bidi="ar-SA"/>
        </w:rPr>
        <w:t xml:space="preserve"> M., Manglaviti S., Schirripa M., Vivolo R., </w:t>
      </w:r>
      <w:proofErr w:type="spellStart"/>
      <w:r w:rsidRPr="00060241">
        <w:rPr>
          <w:rFonts w:ascii="Calibri" w:eastAsia="Calibri" w:hAnsi="Calibri" w:cs="Calibri"/>
          <w:color w:val="auto"/>
          <w:spacing w:val="0"/>
          <w:kern w:val="0"/>
          <w:sz w:val="22"/>
          <w:szCs w:val="22"/>
          <w:lang w:val="it-IT" w:eastAsia="en-US" w:bidi="ar-SA"/>
        </w:rPr>
        <w:t>Scartozzi</w:t>
      </w:r>
      <w:proofErr w:type="spellEnd"/>
      <w:r w:rsidRPr="00060241">
        <w:rPr>
          <w:rFonts w:ascii="Calibri" w:eastAsia="Calibri" w:hAnsi="Calibri" w:cs="Calibri"/>
          <w:color w:val="auto"/>
          <w:spacing w:val="0"/>
          <w:kern w:val="0"/>
          <w:sz w:val="22"/>
          <w:szCs w:val="22"/>
          <w:lang w:val="it-IT" w:eastAsia="en-US" w:bidi="ar-SA"/>
        </w:rPr>
        <w:t xml:space="preserve"> M., Santini D., Salvatore L., Pietrantonio F., </w:t>
      </w:r>
      <w:proofErr w:type="spellStart"/>
      <w:r w:rsidRPr="00060241">
        <w:rPr>
          <w:rFonts w:ascii="Calibri" w:eastAsia="Calibri" w:hAnsi="Calibri" w:cs="Calibri"/>
          <w:color w:val="auto"/>
          <w:spacing w:val="0"/>
          <w:kern w:val="0"/>
          <w:sz w:val="22"/>
          <w:szCs w:val="22"/>
          <w:lang w:val="it-IT" w:eastAsia="en-US" w:bidi="ar-SA"/>
        </w:rPr>
        <w:t>Loupakis</w:t>
      </w:r>
      <w:proofErr w:type="spellEnd"/>
      <w:r w:rsidRPr="00060241">
        <w:rPr>
          <w:rFonts w:ascii="Calibri" w:eastAsia="Calibri" w:hAnsi="Calibri" w:cs="Calibri"/>
          <w:color w:val="auto"/>
          <w:spacing w:val="0"/>
          <w:kern w:val="0"/>
          <w:sz w:val="22"/>
          <w:szCs w:val="22"/>
          <w:lang w:val="it-IT" w:eastAsia="en-US" w:bidi="ar-SA"/>
        </w:rPr>
        <w:t xml:space="preserve"> F., Falcone A., &amp; </w:t>
      </w:r>
      <w:proofErr w:type="spellStart"/>
      <w:r w:rsidRPr="00060241">
        <w:rPr>
          <w:rFonts w:ascii="Calibri" w:eastAsia="Calibri" w:hAnsi="Calibri" w:cs="Calibri"/>
          <w:color w:val="auto"/>
          <w:spacing w:val="0"/>
          <w:kern w:val="0"/>
          <w:sz w:val="22"/>
          <w:szCs w:val="22"/>
          <w:lang w:val="it-IT" w:eastAsia="en-US" w:bidi="ar-SA"/>
        </w:rPr>
        <w:t>Cremolini</w:t>
      </w:r>
      <w:proofErr w:type="spellEnd"/>
      <w:r w:rsidRPr="00060241">
        <w:rPr>
          <w:rFonts w:ascii="Calibri" w:eastAsia="Calibri" w:hAnsi="Calibri" w:cs="Calibri"/>
          <w:color w:val="auto"/>
          <w:spacing w:val="0"/>
          <w:kern w:val="0"/>
          <w:sz w:val="22"/>
          <w:szCs w:val="22"/>
          <w:lang w:val="it-IT" w:eastAsia="en-US" w:bidi="ar-SA"/>
        </w:rPr>
        <w:t xml:space="preserve"> C. (2020). </w:t>
      </w:r>
      <w:r w:rsidRPr="00060241">
        <w:rPr>
          <w:rFonts w:ascii="Calibri" w:eastAsia="Calibri" w:hAnsi="Calibri" w:cs="Calibri"/>
          <w:color w:val="auto"/>
          <w:spacing w:val="0"/>
          <w:kern w:val="0"/>
          <w:sz w:val="22"/>
          <w:szCs w:val="22"/>
          <w:lang w:val="en-US" w:eastAsia="en-US" w:bidi="ar-SA"/>
        </w:rPr>
        <w:t xml:space="preserve">Retreatment With Anti-EGFR Antibodies in Metastatic Colorectal Cancer Patients: A Multi-institutional Analysis. </w:t>
      </w:r>
      <w:proofErr w:type="spellStart"/>
      <w:r w:rsidRPr="00060241">
        <w:rPr>
          <w:rFonts w:ascii="Calibri" w:eastAsia="Calibri" w:hAnsi="Calibri" w:cs="Calibri"/>
          <w:i/>
          <w:iCs/>
          <w:color w:val="auto"/>
          <w:spacing w:val="0"/>
          <w:kern w:val="0"/>
          <w:sz w:val="22"/>
          <w:szCs w:val="22"/>
          <w:lang w:val="it-IT" w:eastAsia="en-US" w:bidi="ar-SA"/>
        </w:rPr>
        <w:t>Clinical</w:t>
      </w:r>
      <w:proofErr w:type="spellEnd"/>
      <w:r w:rsidRPr="00060241">
        <w:rPr>
          <w:rFonts w:ascii="Calibri" w:eastAsia="Calibri" w:hAnsi="Calibri" w:cs="Calibri"/>
          <w:i/>
          <w:iCs/>
          <w:color w:val="auto"/>
          <w:spacing w:val="0"/>
          <w:kern w:val="0"/>
          <w:sz w:val="22"/>
          <w:szCs w:val="22"/>
          <w:lang w:val="it-IT" w:eastAsia="en-US" w:bidi="ar-SA"/>
        </w:rPr>
        <w:t xml:space="preserve"> </w:t>
      </w:r>
      <w:proofErr w:type="spellStart"/>
      <w:r w:rsidRPr="00060241">
        <w:rPr>
          <w:rFonts w:ascii="Calibri" w:eastAsia="Calibri" w:hAnsi="Calibri" w:cs="Calibri"/>
          <w:i/>
          <w:iCs/>
          <w:color w:val="auto"/>
          <w:spacing w:val="0"/>
          <w:kern w:val="0"/>
          <w:sz w:val="22"/>
          <w:szCs w:val="22"/>
          <w:lang w:val="it-IT" w:eastAsia="en-US" w:bidi="ar-SA"/>
        </w:rPr>
        <w:t>Colorectal</w:t>
      </w:r>
      <w:proofErr w:type="spellEnd"/>
      <w:r w:rsidRPr="00060241">
        <w:rPr>
          <w:rFonts w:ascii="Calibri" w:eastAsia="Calibri" w:hAnsi="Calibri" w:cs="Calibri"/>
          <w:i/>
          <w:iCs/>
          <w:color w:val="auto"/>
          <w:spacing w:val="0"/>
          <w:kern w:val="0"/>
          <w:sz w:val="22"/>
          <w:szCs w:val="22"/>
          <w:lang w:val="it-IT" w:eastAsia="en-US" w:bidi="ar-SA"/>
        </w:rPr>
        <w:t xml:space="preserve"> Cancer</w:t>
      </w:r>
      <w:r w:rsidRPr="00060241">
        <w:rPr>
          <w:rFonts w:ascii="Calibri" w:eastAsia="Calibri" w:hAnsi="Calibri" w:cs="Calibri"/>
          <w:color w:val="auto"/>
          <w:spacing w:val="0"/>
          <w:kern w:val="0"/>
          <w:sz w:val="22"/>
          <w:szCs w:val="22"/>
          <w:lang w:val="it-IT" w:eastAsia="en-US" w:bidi="ar-SA"/>
        </w:rPr>
        <w:t xml:space="preserve">, </w:t>
      </w:r>
      <w:r w:rsidRPr="00060241">
        <w:rPr>
          <w:rFonts w:ascii="Calibri" w:eastAsia="Calibri" w:hAnsi="Calibri" w:cs="Calibri"/>
          <w:i/>
          <w:iCs/>
          <w:color w:val="auto"/>
          <w:spacing w:val="0"/>
          <w:kern w:val="0"/>
          <w:sz w:val="22"/>
          <w:szCs w:val="22"/>
          <w:lang w:val="it-IT" w:eastAsia="en-US" w:bidi="ar-SA"/>
        </w:rPr>
        <w:t>19</w:t>
      </w:r>
      <w:r w:rsidRPr="00060241">
        <w:rPr>
          <w:rFonts w:ascii="Calibri" w:eastAsia="Calibri" w:hAnsi="Calibri" w:cs="Calibri"/>
          <w:color w:val="auto"/>
          <w:spacing w:val="0"/>
          <w:kern w:val="0"/>
          <w:sz w:val="22"/>
          <w:szCs w:val="22"/>
          <w:lang w:val="it-IT" w:eastAsia="en-US" w:bidi="ar-SA"/>
        </w:rPr>
        <w:t>(3), 191-199.e6. https://doi.org/10.1016/j.clcc.2020.03.009</w:t>
      </w:r>
    </w:p>
    <w:p w14:paraId="58DB2E27" w14:textId="77777777" w:rsidR="00060241" w:rsidRPr="00060241" w:rsidRDefault="00060241" w:rsidP="00060241">
      <w:pPr>
        <w:widowControl/>
        <w:suppressAutoHyphens w:val="0"/>
        <w:spacing w:after="160" w:line="259" w:lineRule="auto"/>
        <w:rPr>
          <w:rFonts w:ascii="Calibri" w:eastAsia="Calibri" w:hAnsi="Calibri" w:cs="Calibri"/>
          <w:color w:val="auto"/>
          <w:spacing w:val="0"/>
          <w:kern w:val="0"/>
          <w:sz w:val="22"/>
          <w:szCs w:val="22"/>
          <w:lang w:val="it-IT" w:eastAsia="en-US" w:bidi="ar-SA"/>
        </w:rPr>
      </w:pPr>
      <w:r w:rsidRPr="00060241">
        <w:rPr>
          <w:rFonts w:ascii="Calibri" w:eastAsia="Calibri" w:hAnsi="Calibri" w:cs="Calibri"/>
          <w:color w:val="auto"/>
          <w:spacing w:val="0"/>
          <w:kern w:val="0"/>
          <w:sz w:val="22"/>
          <w:szCs w:val="22"/>
          <w:lang w:val="it-IT" w:eastAsia="en-US" w:bidi="ar-SA"/>
        </w:rPr>
        <w:t xml:space="preserve">Schirripa M., Nappo F., </w:t>
      </w:r>
      <w:proofErr w:type="spellStart"/>
      <w:r w:rsidRPr="00060241">
        <w:rPr>
          <w:rFonts w:ascii="Calibri" w:eastAsia="Calibri" w:hAnsi="Calibri" w:cs="Calibri"/>
          <w:color w:val="auto"/>
          <w:spacing w:val="0"/>
          <w:kern w:val="0"/>
          <w:sz w:val="22"/>
          <w:szCs w:val="22"/>
          <w:lang w:val="it-IT" w:eastAsia="en-US" w:bidi="ar-SA"/>
        </w:rPr>
        <w:t>Cremolini</w:t>
      </w:r>
      <w:proofErr w:type="spellEnd"/>
      <w:r w:rsidRPr="00060241">
        <w:rPr>
          <w:rFonts w:ascii="Calibri" w:eastAsia="Calibri" w:hAnsi="Calibri" w:cs="Calibri"/>
          <w:color w:val="auto"/>
          <w:spacing w:val="0"/>
          <w:kern w:val="0"/>
          <w:sz w:val="22"/>
          <w:szCs w:val="22"/>
          <w:lang w:val="it-IT" w:eastAsia="en-US" w:bidi="ar-SA"/>
        </w:rPr>
        <w:t xml:space="preserve"> C., Salvatore L., </w:t>
      </w:r>
      <w:r w:rsidRPr="00060241">
        <w:rPr>
          <w:rFonts w:ascii="Calibri" w:eastAsia="Calibri" w:hAnsi="Calibri" w:cs="Calibri"/>
          <w:b/>
          <w:bCs/>
          <w:color w:val="auto"/>
          <w:spacing w:val="0"/>
          <w:kern w:val="0"/>
          <w:sz w:val="22"/>
          <w:szCs w:val="22"/>
          <w:u w:val="single"/>
          <w:lang w:val="it-IT" w:eastAsia="en-US" w:bidi="ar-SA"/>
        </w:rPr>
        <w:t>Rossini D.</w:t>
      </w:r>
      <w:r w:rsidRPr="00060241">
        <w:rPr>
          <w:rFonts w:ascii="Calibri" w:eastAsia="Calibri" w:hAnsi="Calibri" w:cs="Calibri"/>
          <w:color w:val="auto"/>
          <w:spacing w:val="0"/>
          <w:kern w:val="0"/>
          <w:sz w:val="22"/>
          <w:szCs w:val="22"/>
          <w:lang w:val="it-IT" w:eastAsia="en-US" w:bidi="ar-SA"/>
        </w:rPr>
        <w:t xml:space="preserve">, Bensi M., </w:t>
      </w:r>
      <w:proofErr w:type="spellStart"/>
      <w:r w:rsidRPr="00060241">
        <w:rPr>
          <w:rFonts w:ascii="Calibri" w:eastAsia="Calibri" w:hAnsi="Calibri" w:cs="Calibri"/>
          <w:color w:val="auto"/>
          <w:spacing w:val="0"/>
          <w:kern w:val="0"/>
          <w:sz w:val="22"/>
          <w:szCs w:val="22"/>
          <w:lang w:val="it-IT" w:eastAsia="en-US" w:bidi="ar-SA"/>
        </w:rPr>
        <w:t>Businello</w:t>
      </w:r>
      <w:proofErr w:type="spellEnd"/>
      <w:r w:rsidRPr="00060241">
        <w:rPr>
          <w:rFonts w:ascii="Calibri" w:eastAsia="Calibri" w:hAnsi="Calibri" w:cs="Calibri"/>
          <w:color w:val="auto"/>
          <w:spacing w:val="0"/>
          <w:kern w:val="0"/>
          <w:sz w:val="22"/>
          <w:szCs w:val="22"/>
          <w:lang w:val="it-IT" w:eastAsia="en-US" w:bidi="ar-SA"/>
        </w:rPr>
        <w:t xml:space="preserve"> G., Pietrantonio F., Randon G., </w:t>
      </w:r>
      <w:proofErr w:type="spellStart"/>
      <w:r w:rsidRPr="00060241">
        <w:rPr>
          <w:rFonts w:ascii="Calibri" w:eastAsia="Calibri" w:hAnsi="Calibri" w:cs="Calibri"/>
          <w:color w:val="auto"/>
          <w:spacing w:val="0"/>
          <w:kern w:val="0"/>
          <w:sz w:val="22"/>
          <w:szCs w:val="22"/>
          <w:lang w:val="it-IT" w:eastAsia="en-US" w:bidi="ar-SA"/>
        </w:rPr>
        <w:t>Fucà</w:t>
      </w:r>
      <w:proofErr w:type="spellEnd"/>
      <w:r w:rsidRPr="00060241">
        <w:rPr>
          <w:rFonts w:ascii="Calibri" w:eastAsia="Calibri" w:hAnsi="Calibri" w:cs="Calibri"/>
          <w:color w:val="auto"/>
          <w:spacing w:val="0"/>
          <w:kern w:val="0"/>
          <w:sz w:val="22"/>
          <w:szCs w:val="22"/>
          <w:lang w:val="it-IT" w:eastAsia="en-US" w:bidi="ar-SA"/>
        </w:rPr>
        <w:t xml:space="preserve"> G., </w:t>
      </w:r>
      <w:proofErr w:type="spellStart"/>
      <w:r w:rsidRPr="00060241">
        <w:rPr>
          <w:rFonts w:ascii="Calibri" w:eastAsia="Calibri" w:hAnsi="Calibri" w:cs="Calibri"/>
          <w:color w:val="auto"/>
          <w:spacing w:val="0"/>
          <w:kern w:val="0"/>
          <w:sz w:val="22"/>
          <w:szCs w:val="22"/>
          <w:lang w:val="it-IT" w:eastAsia="en-US" w:bidi="ar-SA"/>
        </w:rPr>
        <w:t>Boccaccino</w:t>
      </w:r>
      <w:proofErr w:type="spellEnd"/>
      <w:r w:rsidRPr="00060241">
        <w:rPr>
          <w:rFonts w:ascii="Calibri" w:eastAsia="Calibri" w:hAnsi="Calibri" w:cs="Calibri"/>
          <w:color w:val="auto"/>
          <w:spacing w:val="0"/>
          <w:kern w:val="0"/>
          <w:sz w:val="22"/>
          <w:szCs w:val="22"/>
          <w:lang w:val="it-IT" w:eastAsia="en-US" w:bidi="ar-SA"/>
        </w:rPr>
        <w:t xml:space="preserve"> A., Bergamo F., Lonardi S., Dei </w:t>
      </w:r>
      <w:proofErr w:type="spellStart"/>
      <w:r w:rsidRPr="00060241">
        <w:rPr>
          <w:rFonts w:ascii="Calibri" w:eastAsia="Calibri" w:hAnsi="Calibri" w:cs="Calibri"/>
          <w:color w:val="auto"/>
          <w:spacing w:val="0"/>
          <w:kern w:val="0"/>
          <w:sz w:val="22"/>
          <w:szCs w:val="22"/>
          <w:lang w:val="it-IT" w:eastAsia="en-US" w:bidi="ar-SA"/>
        </w:rPr>
        <w:t>Tos</w:t>
      </w:r>
      <w:proofErr w:type="spellEnd"/>
      <w:r w:rsidRPr="00060241">
        <w:rPr>
          <w:rFonts w:ascii="Calibri" w:eastAsia="Calibri" w:hAnsi="Calibri" w:cs="Calibri"/>
          <w:color w:val="auto"/>
          <w:spacing w:val="0"/>
          <w:kern w:val="0"/>
          <w:sz w:val="22"/>
          <w:szCs w:val="22"/>
          <w:lang w:val="it-IT" w:eastAsia="en-US" w:bidi="ar-SA"/>
        </w:rPr>
        <w:t xml:space="preserve"> A. P., </w:t>
      </w:r>
      <w:proofErr w:type="spellStart"/>
      <w:r w:rsidRPr="00060241">
        <w:rPr>
          <w:rFonts w:ascii="Calibri" w:eastAsia="Calibri" w:hAnsi="Calibri" w:cs="Calibri"/>
          <w:color w:val="auto"/>
          <w:spacing w:val="0"/>
          <w:kern w:val="0"/>
          <w:sz w:val="22"/>
          <w:szCs w:val="22"/>
          <w:lang w:val="it-IT" w:eastAsia="en-US" w:bidi="ar-SA"/>
        </w:rPr>
        <w:t>Fassan</w:t>
      </w:r>
      <w:proofErr w:type="spellEnd"/>
      <w:r w:rsidRPr="00060241">
        <w:rPr>
          <w:rFonts w:ascii="Calibri" w:eastAsia="Calibri" w:hAnsi="Calibri" w:cs="Calibri"/>
          <w:color w:val="auto"/>
          <w:spacing w:val="0"/>
          <w:kern w:val="0"/>
          <w:sz w:val="22"/>
          <w:szCs w:val="22"/>
          <w:lang w:val="it-IT" w:eastAsia="en-US" w:bidi="ar-SA"/>
        </w:rPr>
        <w:t xml:space="preserve"> M., &amp; </w:t>
      </w:r>
      <w:proofErr w:type="spellStart"/>
      <w:r w:rsidRPr="00060241">
        <w:rPr>
          <w:rFonts w:ascii="Calibri" w:eastAsia="Calibri" w:hAnsi="Calibri" w:cs="Calibri"/>
          <w:color w:val="auto"/>
          <w:spacing w:val="0"/>
          <w:kern w:val="0"/>
          <w:sz w:val="22"/>
          <w:szCs w:val="22"/>
          <w:lang w:val="it-IT" w:eastAsia="en-US" w:bidi="ar-SA"/>
        </w:rPr>
        <w:t>Loupakis</w:t>
      </w:r>
      <w:proofErr w:type="spellEnd"/>
      <w:r w:rsidRPr="00060241">
        <w:rPr>
          <w:rFonts w:ascii="Calibri" w:eastAsia="Calibri" w:hAnsi="Calibri" w:cs="Calibri"/>
          <w:color w:val="auto"/>
          <w:spacing w:val="0"/>
          <w:kern w:val="0"/>
          <w:sz w:val="22"/>
          <w:szCs w:val="22"/>
          <w:lang w:val="it-IT" w:eastAsia="en-US" w:bidi="ar-SA"/>
        </w:rPr>
        <w:t xml:space="preserve"> F. (2020). </w:t>
      </w:r>
      <w:r w:rsidRPr="00060241">
        <w:rPr>
          <w:rFonts w:ascii="Calibri" w:eastAsia="Calibri" w:hAnsi="Calibri" w:cs="Calibri"/>
          <w:color w:val="auto"/>
          <w:spacing w:val="0"/>
          <w:kern w:val="0"/>
          <w:sz w:val="22"/>
          <w:szCs w:val="22"/>
          <w:lang w:val="en-US" w:eastAsia="en-US" w:bidi="ar-SA"/>
        </w:rPr>
        <w:t xml:space="preserve">KRAS G12C Metastatic Colorectal Cancer: Specific Features of a New Emerging Target Population. </w:t>
      </w:r>
      <w:proofErr w:type="spellStart"/>
      <w:r w:rsidRPr="00060241">
        <w:rPr>
          <w:rFonts w:ascii="Calibri" w:eastAsia="Calibri" w:hAnsi="Calibri" w:cs="Calibri"/>
          <w:i/>
          <w:iCs/>
          <w:color w:val="auto"/>
          <w:spacing w:val="0"/>
          <w:kern w:val="0"/>
          <w:sz w:val="22"/>
          <w:szCs w:val="22"/>
          <w:lang w:val="it-IT" w:eastAsia="en-US" w:bidi="ar-SA"/>
        </w:rPr>
        <w:t>Clinical</w:t>
      </w:r>
      <w:proofErr w:type="spellEnd"/>
      <w:r w:rsidRPr="00060241">
        <w:rPr>
          <w:rFonts w:ascii="Calibri" w:eastAsia="Calibri" w:hAnsi="Calibri" w:cs="Calibri"/>
          <w:i/>
          <w:iCs/>
          <w:color w:val="auto"/>
          <w:spacing w:val="0"/>
          <w:kern w:val="0"/>
          <w:sz w:val="22"/>
          <w:szCs w:val="22"/>
          <w:lang w:val="it-IT" w:eastAsia="en-US" w:bidi="ar-SA"/>
        </w:rPr>
        <w:t xml:space="preserve"> </w:t>
      </w:r>
      <w:proofErr w:type="spellStart"/>
      <w:r w:rsidRPr="00060241">
        <w:rPr>
          <w:rFonts w:ascii="Calibri" w:eastAsia="Calibri" w:hAnsi="Calibri" w:cs="Calibri"/>
          <w:i/>
          <w:iCs/>
          <w:color w:val="auto"/>
          <w:spacing w:val="0"/>
          <w:kern w:val="0"/>
          <w:sz w:val="22"/>
          <w:szCs w:val="22"/>
          <w:lang w:val="it-IT" w:eastAsia="en-US" w:bidi="ar-SA"/>
        </w:rPr>
        <w:t>Colorectal</w:t>
      </w:r>
      <w:proofErr w:type="spellEnd"/>
      <w:r w:rsidRPr="00060241">
        <w:rPr>
          <w:rFonts w:ascii="Calibri" w:eastAsia="Calibri" w:hAnsi="Calibri" w:cs="Calibri"/>
          <w:i/>
          <w:iCs/>
          <w:color w:val="auto"/>
          <w:spacing w:val="0"/>
          <w:kern w:val="0"/>
          <w:sz w:val="22"/>
          <w:szCs w:val="22"/>
          <w:lang w:val="it-IT" w:eastAsia="en-US" w:bidi="ar-SA"/>
        </w:rPr>
        <w:t xml:space="preserve"> Cancer</w:t>
      </w:r>
      <w:r w:rsidRPr="00060241">
        <w:rPr>
          <w:rFonts w:ascii="Calibri" w:eastAsia="Calibri" w:hAnsi="Calibri" w:cs="Calibri"/>
          <w:color w:val="auto"/>
          <w:spacing w:val="0"/>
          <w:kern w:val="0"/>
          <w:sz w:val="22"/>
          <w:szCs w:val="22"/>
          <w:lang w:val="it-IT" w:eastAsia="en-US" w:bidi="ar-SA"/>
        </w:rPr>
        <w:t xml:space="preserve">, </w:t>
      </w:r>
      <w:r w:rsidRPr="00060241">
        <w:rPr>
          <w:rFonts w:ascii="Calibri" w:eastAsia="Calibri" w:hAnsi="Calibri" w:cs="Calibri"/>
          <w:i/>
          <w:iCs/>
          <w:color w:val="auto"/>
          <w:spacing w:val="0"/>
          <w:kern w:val="0"/>
          <w:sz w:val="22"/>
          <w:szCs w:val="22"/>
          <w:lang w:val="it-IT" w:eastAsia="en-US" w:bidi="ar-SA"/>
        </w:rPr>
        <w:t>19</w:t>
      </w:r>
      <w:r w:rsidRPr="00060241">
        <w:rPr>
          <w:rFonts w:ascii="Calibri" w:eastAsia="Calibri" w:hAnsi="Calibri" w:cs="Calibri"/>
          <w:color w:val="auto"/>
          <w:spacing w:val="0"/>
          <w:kern w:val="0"/>
          <w:sz w:val="22"/>
          <w:szCs w:val="22"/>
          <w:lang w:val="it-IT" w:eastAsia="en-US" w:bidi="ar-SA"/>
        </w:rPr>
        <w:t>(3), 219–225. https://doi.org/10.1016/j.clcc.2020.04.009</w:t>
      </w:r>
    </w:p>
    <w:p w14:paraId="6B867EEF" w14:textId="77777777" w:rsidR="00060241" w:rsidRPr="00060241" w:rsidRDefault="00060241" w:rsidP="00060241">
      <w:pPr>
        <w:widowControl/>
        <w:suppressAutoHyphens w:val="0"/>
        <w:spacing w:after="160" w:line="259" w:lineRule="auto"/>
        <w:rPr>
          <w:rFonts w:ascii="Calibri" w:eastAsia="Calibri" w:hAnsi="Calibri" w:cs="Calibri"/>
          <w:color w:val="auto"/>
          <w:spacing w:val="0"/>
          <w:kern w:val="0"/>
          <w:sz w:val="22"/>
          <w:szCs w:val="22"/>
          <w:lang w:val="it-IT" w:eastAsia="en-US" w:bidi="ar-SA"/>
        </w:rPr>
      </w:pPr>
      <w:proofErr w:type="spellStart"/>
      <w:r w:rsidRPr="00060241">
        <w:rPr>
          <w:rFonts w:ascii="Calibri" w:eastAsia="Calibri" w:hAnsi="Calibri" w:cs="Calibri"/>
          <w:color w:val="auto"/>
          <w:spacing w:val="0"/>
          <w:kern w:val="0"/>
          <w:sz w:val="22"/>
          <w:szCs w:val="22"/>
          <w:lang w:val="it-IT" w:eastAsia="en-US" w:bidi="ar-SA"/>
        </w:rPr>
        <w:t>Cremolini</w:t>
      </w:r>
      <w:proofErr w:type="spellEnd"/>
      <w:r w:rsidRPr="00060241">
        <w:rPr>
          <w:rFonts w:ascii="Calibri" w:eastAsia="Calibri" w:hAnsi="Calibri" w:cs="Calibri"/>
          <w:color w:val="auto"/>
          <w:spacing w:val="0"/>
          <w:kern w:val="0"/>
          <w:sz w:val="22"/>
          <w:szCs w:val="22"/>
          <w:lang w:val="it-IT" w:eastAsia="en-US" w:bidi="ar-SA"/>
        </w:rPr>
        <w:t xml:space="preserve"> C., Antoniotti C., Stein A., </w:t>
      </w:r>
      <w:proofErr w:type="spellStart"/>
      <w:r w:rsidRPr="00060241">
        <w:rPr>
          <w:rFonts w:ascii="Calibri" w:eastAsia="Calibri" w:hAnsi="Calibri" w:cs="Calibri"/>
          <w:color w:val="auto"/>
          <w:spacing w:val="0"/>
          <w:kern w:val="0"/>
          <w:sz w:val="22"/>
          <w:szCs w:val="22"/>
          <w:lang w:val="it-IT" w:eastAsia="en-US" w:bidi="ar-SA"/>
        </w:rPr>
        <w:t>Bendell</w:t>
      </w:r>
      <w:proofErr w:type="spellEnd"/>
      <w:r w:rsidRPr="00060241">
        <w:rPr>
          <w:rFonts w:ascii="Calibri" w:eastAsia="Calibri" w:hAnsi="Calibri" w:cs="Calibri"/>
          <w:color w:val="auto"/>
          <w:spacing w:val="0"/>
          <w:kern w:val="0"/>
          <w:sz w:val="22"/>
          <w:szCs w:val="22"/>
          <w:lang w:val="it-IT" w:eastAsia="en-US" w:bidi="ar-SA"/>
        </w:rPr>
        <w:t xml:space="preserve"> J., </w:t>
      </w:r>
      <w:proofErr w:type="spellStart"/>
      <w:r w:rsidRPr="00060241">
        <w:rPr>
          <w:rFonts w:ascii="Calibri" w:eastAsia="Calibri" w:hAnsi="Calibri" w:cs="Calibri"/>
          <w:color w:val="auto"/>
          <w:spacing w:val="0"/>
          <w:kern w:val="0"/>
          <w:sz w:val="22"/>
          <w:szCs w:val="22"/>
          <w:lang w:val="it-IT" w:eastAsia="en-US" w:bidi="ar-SA"/>
        </w:rPr>
        <w:t>Gruenberger</w:t>
      </w:r>
      <w:proofErr w:type="spellEnd"/>
      <w:r w:rsidRPr="00060241">
        <w:rPr>
          <w:rFonts w:ascii="Calibri" w:eastAsia="Calibri" w:hAnsi="Calibri" w:cs="Calibri"/>
          <w:color w:val="auto"/>
          <w:spacing w:val="0"/>
          <w:kern w:val="0"/>
          <w:sz w:val="22"/>
          <w:szCs w:val="22"/>
          <w:lang w:val="it-IT" w:eastAsia="en-US" w:bidi="ar-SA"/>
        </w:rPr>
        <w:t xml:space="preserve"> T., </w:t>
      </w:r>
      <w:r w:rsidRPr="00060241">
        <w:rPr>
          <w:rFonts w:ascii="Calibri" w:eastAsia="Calibri" w:hAnsi="Calibri" w:cs="Calibri"/>
          <w:b/>
          <w:bCs/>
          <w:color w:val="auto"/>
          <w:spacing w:val="0"/>
          <w:kern w:val="0"/>
          <w:sz w:val="22"/>
          <w:szCs w:val="22"/>
          <w:u w:val="single"/>
          <w:lang w:val="it-IT" w:eastAsia="en-US" w:bidi="ar-SA"/>
        </w:rPr>
        <w:t>Rossini D.</w:t>
      </w:r>
      <w:r w:rsidRPr="00060241">
        <w:rPr>
          <w:rFonts w:ascii="Calibri" w:eastAsia="Calibri" w:hAnsi="Calibri" w:cs="Calibri"/>
          <w:color w:val="auto"/>
          <w:spacing w:val="0"/>
          <w:kern w:val="0"/>
          <w:sz w:val="22"/>
          <w:szCs w:val="22"/>
          <w:lang w:val="it-IT" w:eastAsia="en-US" w:bidi="ar-SA"/>
        </w:rPr>
        <w:t xml:space="preserve">, Masi G., Ongaro E., </w:t>
      </w:r>
      <w:proofErr w:type="spellStart"/>
      <w:r w:rsidRPr="00060241">
        <w:rPr>
          <w:rFonts w:ascii="Calibri" w:eastAsia="Calibri" w:hAnsi="Calibri" w:cs="Calibri"/>
          <w:color w:val="auto"/>
          <w:spacing w:val="0"/>
          <w:kern w:val="0"/>
          <w:sz w:val="22"/>
          <w:szCs w:val="22"/>
          <w:lang w:val="it-IT" w:eastAsia="en-US" w:bidi="ar-SA"/>
        </w:rPr>
        <w:t>Hurwitz</w:t>
      </w:r>
      <w:proofErr w:type="spellEnd"/>
      <w:r w:rsidRPr="00060241">
        <w:rPr>
          <w:rFonts w:ascii="Calibri" w:eastAsia="Calibri" w:hAnsi="Calibri" w:cs="Calibri"/>
          <w:color w:val="auto"/>
          <w:spacing w:val="0"/>
          <w:kern w:val="0"/>
          <w:sz w:val="22"/>
          <w:szCs w:val="22"/>
          <w:lang w:val="it-IT" w:eastAsia="en-US" w:bidi="ar-SA"/>
        </w:rPr>
        <w:t xml:space="preserve"> H., Falcone A., </w:t>
      </w:r>
      <w:proofErr w:type="spellStart"/>
      <w:r w:rsidRPr="00060241">
        <w:rPr>
          <w:rFonts w:ascii="Calibri" w:eastAsia="Calibri" w:hAnsi="Calibri" w:cs="Calibri"/>
          <w:color w:val="auto"/>
          <w:spacing w:val="0"/>
          <w:kern w:val="0"/>
          <w:sz w:val="22"/>
          <w:szCs w:val="22"/>
          <w:lang w:val="it-IT" w:eastAsia="en-US" w:bidi="ar-SA"/>
        </w:rPr>
        <w:t>Schmoll</w:t>
      </w:r>
      <w:proofErr w:type="spellEnd"/>
      <w:r w:rsidRPr="00060241">
        <w:rPr>
          <w:rFonts w:ascii="Calibri" w:eastAsia="Calibri" w:hAnsi="Calibri" w:cs="Calibri"/>
          <w:color w:val="auto"/>
          <w:spacing w:val="0"/>
          <w:kern w:val="0"/>
          <w:sz w:val="22"/>
          <w:szCs w:val="22"/>
          <w:lang w:val="it-IT" w:eastAsia="en-US" w:bidi="ar-SA"/>
        </w:rPr>
        <w:t xml:space="preserve"> H.-J., &amp; Di Maio M. (2020). </w:t>
      </w:r>
      <w:r w:rsidRPr="00060241">
        <w:rPr>
          <w:rFonts w:ascii="Calibri" w:eastAsia="Calibri" w:hAnsi="Calibri" w:cs="Calibri"/>
          <w:color w:val="auto"/>
          <w:spacing w:val="0"/>
          <w:kern w:val="0"/>
          <w:sz w:val="22"/>
          <w:szCs w:val="22"/>
          <w:lang w:val="en-US" w:eastAsia="en-US" w:bidi="ar-SA"/>
        </w:rPr>
        <w:t xml:space="preserve">Individual Patient Data Meta-Analysis of FOLFOXIRI Plus Bevacizumab Versus Doublets Plus Bevacizumab as Initial Therapy of Unresectable Metastatic Colorectal Cancer. </w:t>
      </w:r>
      <w:r w:rsidRPr="00060241">
        <w:rPr>
          <w:rFonts w:ascii="Calibri" w:eastAsia="Calibri" w:hAnsi="Calibri" w:cs="Calibri"/>
          <w:i/>
          <w:iCs/>
          <w:color w:val="auto"/>
          <w:spacing w:val="0"/>
          <w:kern w:val="0"/>
          <w:sz w:val="22"/>
          <w:szCs w:val="22"/>
          <w:lang w:val="it-IT" w:eastAsia="en-US" w:bidi="ar-SA"/>
        </w:rPr>
        <w:t xml:space="preserve">J. </w:t>
      </w:r>
      <w:proofErr w:type="spellStart"/>
      <w:r w:rsidRPr="00060241">
        <w:rPr>
          <w:rFonts w:ascii="Calibri" w:eastAsia="Calibri" w:hAnsi="Calibri" w:cs="Calibri"/>
          <w:i/>
          <w:iCs/>
          <w:color w:val="auto"/>
          <w:spacing w:val="0"/>
          <w:kern w:val="0"/>
          <w:sz w:val="22"/>
          <w:szCs w:val="22"/>
          <w:lang w:val="it-IT" w:eastAsia="en-US" w:bidi="ar-SA"/>
        </w:rPr>
        <w:t>Clin</w:t>
      </w:r>
      <w:proofErr w:type="spellEnd"/>
      <w:r w:rsidRPr="00060241">
        <w:rPr>
          <w:rFonts w:ascii="Calibri" w:eastAsia="Calibri" w:hAnsi="Calibri" w:cs="Calibri"/>
          <w:i/>
          <w:iCs/>
          <w:color w:val="auto"/>
          <w:spacing w:val="0"/>
          <w:kern w:val="0"/>
          <w:sz w:val="22"/>
          <w:szCs w:val="22"/>
          <w:lang w:val="it-IT" w:eastAsia="en-US" w:bidi="ar-SA"/>
        </w:rPr>
        <w:t xml:space="preserve">. </w:t>
      </w:r>
      <w:proofErr w:type="spellStart"/>
      <w:r w:rsidRPr="00060241">
        <w:rPr>
          <w:rFonts w:ascii="Calibri" w:eastAsia="Calibri" w:hAnsi="Calibri" w:cs="Calibri"/>
          <w:i/>
          <w:iCs/>
          <w:color w:val="auto"/>
          <w:spacing w:val="0"/>
          <w:kern w:val="0"/>
          <w:sz w:val="22"/>
          <w:szCs w:val="22"/>
          <w:lang w:val="it-IT" w:eastAsia="en-US" w:bidi="ar-SA"/>
        </w:rPr>
        <w:t>Oncol</w:t>
      </w:r>
      <w:proofErr w:type="spellEnd"/>
      <w:r w:rsidRPr="00060241">
        <w:rPr>
          <w:rFonts w:ascii="Calibri" w:eastAsia="Calibri" w:hAnsi="Calibri" w:cs="Calibri"/>
          <w:i/>
          <w:iCs/>
          <w:color w:val="auto"/>
          <w:spacing w:val="0"/>
          <w:kern w:val="0"/>
          <w:sz w:val="22"/>
          <w:szCs w:val="22"/>
          <w:lang w:val="it-IT" w:eastAsia="en-US" w:bidi="ar-SA"/>
        </w:rPr>
        <w:t>.</w:t>
      </w:r>
      <w:r w:rsidRPr="00060241">
        <w:rPr>
          <w:rFonts w:ascii="Calibri" w:eastAsia="Calibri" w:hAnsi="Calibri" w:cs="Calibri"/>
          <w:color w:val="auto"/>
          <w:spacing w:val="0"/>
          <w:kern w:val="0"/>
          <w:sz w:val="22"/>
          <w:szCs w:val="22"/>
          <w:lang w:val="it-IT" w:eastAsia="en-US" w:bidi="ar-SA"/>
        </w:rPr>
        <w:t>, JCO.20.01225. https://doi.org/10.1200/JCO.20.01225</w:t>
      </w:r>
    </w:p>
    <w:p w14:paraId="21C07ED4" w14:textId="77777777" w:rsidR="00060241" w:rsidRPr="00060241" w:rsidRDefault="00060241" w:rsidP="00060241">
      <w:pPr>
        <w:widowControl/>
        <w:suppressAutoHyphens w:val="0"/>
        <w:spacing w:after="160" w:line="259" w:lineRule="auto"/>
        <w:rPr>
          <w:rFonts w:ascii="Calibri" w:eastAsia="Calibri" w:hAnsi="Calibri" w:cs="Calibri"/>
          <w:color w:val="auto"/>
          <w:spacing w:val="0"/>
          <w:kern w:val="0"/>
          <w:sz w:val="22"/>
          <w:szCs w:val="22"/>
          <w:lang w:val="en-US" w:eastAsia="en-US" w:bidi="ar-SA"/>
        </w:rPr>
      </w:pPr>
      <w:r w:rsidRPr="00060241">
        <w:rPr>
          <w:rFonts w:ascii="Calibri" w:eastAsia="Calibri" w:hAnsi="Calibri" w:cs="Calibri"/>
          <w:color w:val="auto"/>
          <w:spacing w:val="0"/>
          <w:kern w:val="0"/>
          <w:sz w:val="22"/>
          <w:szCs w:val="22"/>
          <w:lang w:val="it-IT" w:eastAsia="en-US" w:bidi="ar-SA"/>
        </w:rPr>
        <w:t xml:space="preserve">Moretto R., Corallo S., Belfiore A., </w:t>
      </w:r>
      <w:r w:rsidRPr="00060241">
        <w:rPr>
          <w:rFonts w:ascii="Calibri" w:eastAsia="Calibri" w:hAnsi="Calibri" w:cs="Calibri"/>
          <w:b/>
          <w:bCs/>
          <w:color w:val="auto"/>
          <w:spacing w:val="0"/>
          <w:kern w:val="0"/>
          <w:sz w:val="22"/>
          <w:szCs w:val="22"/>
          <w:u w:val="single"/>
          <w:lang w:val="it-IT" w:eastAsia="en-US" w:bidi="ar-SA"/>
        </w:rPr>
        <w:t>Rossini D.</w:t>
      </w:r>
      <w:r w:rsidRPr="00060241">
        <w:rPr>
          <w:rFonts w:ascii="Calibri" w:eastAsia="Calibri" w:hAnsi="Calibri" w:cs="Calibri"/>
          <w:color w:val="auto"/>
          <w:spacing w:val="0"/>
          <w:kern w:val="0"/>
          <w:sz w:val="22"/>
          <w:szCs w:val="22"/>
          <w:lang w:val="it-IT" w:eastAsia="en-US" w:bidi="ar-SA"/>
        </w:rPr>
        <w:t xml:space="preserve">, </w:t>
      </w:r>
      <w:proofErr w:type="spellStart"/>
      <w:r w:rsidRPr="00060241">
        <w:rPr>
          <w:rFonts w:ascii="Calibri" w:eastAsia="Calibri" w:hAnsi="Calibri" w:cs="Calibri"/>
          <w:color w:val="auto"/>
          <w:spacing w:val="0"/>
          <w:kern w:val="0"/>
          <w:sz w:val="22"/>
          <w:szCs w:val="22"/>
          <w:lang w:val="it-IT" w:eastAsia="en-US" w:bidi="ar-SA"/>
        </w:rPr>
        <w:t>Boccaccino</w:t>
      </w:r>
      <w:proofErr w:type="spellEnd"/>
      <w:r w:rsidRPr="00060241">
        <w:rPr>
          <w:rFonts w:ascii="Calibri" w:eastAsia="Calibri" w:hAnsi="Calibri" w:cs="Calibri"/>
          <w:color w:val="auto"/>
          <w:spacing w:val="0"/>
          <w:kern w:val="0"/>
          <w:sz w:val="22"/>
          <w:szCs w:val="22"/>
          <w:lang w:val="it-IT" w:eastAsia="en-US" w:bidi="ar-SA"/>
        </w:rPr>
        <w:t xml:space="preserve"> A., Lonardi S., Centonze G., Morano F., Germani M. M., </w:t>
      </w:r>
      <w:proofErr w:type="spellStart"/>
      <w:r w:rsidRPr="00060241">
        <w:rPr>
          <w:rFonts w:ascii="Calibri" w:eastAsia="Calibri" w:hAnsi="Calibri" w:cs="Calibri"/>
          <w:color w:val="auto"/>
          <w:spacing w:val="0"/>
          <w:kern w:val="0"/>
          <w:sz w:val="22"/>
          <w:szCs w:val="22"/>
          <w:lang w:val="it-IT" w:eastAsia="en-US" w:bidi="ar-SA"/>
        </w:rPr>
        <w:t>Loupakis</w:t>
      </w:r>
      <w:proofErr w:type="spellEnd"/>
      <w:r w:rsidRPr="00060241">
        <w:rPr>
          <w:rFonts w:ascii="Calibri" w:eastAsia="Calibri" w:hAnsi="Calibri" w:cs="Calibri"/>
          <w:color w:val="auto"/>
          <w:spacing w:val="0"/>
          <w:kern w:val="0"/>
          <w:sz w:val="22"/>
          <w:szCs w:val="22"/>
          <w:lang w:val="it-IT" w:eastAsia="en-US" w:bidi="ar-SA"/>
        </w:rPr>
        <w:t xml:space="preserve"> F., Morelli L., Urbani L., </w:t>
      </w:r>
      <w:proofErr w:type="spellStart"/>
      <w:r w:rsidRPr="00060241">
        <w:rPr>
          <w:rFonts w:ascii="Calibri" w:eastAsia="Calibri" w:hAnsi="Calibri" w:cs="Calibri"/>
          <w:color w:val="auto"/>
          <w:spacing w:val="0"/>
          <w:kern w:val="0"/>
          <w:sz w:val="22"/>
          <w:szCs w:val="22"/>
          <w:lang w:val="it-IT" w:eastAsia="en-US" w:bidi="ar-SA"/>
        </w:rPr>
        <w:t>Brich</w:t>
      </w:r>
      <w:proofErr w:type="spellEnd"/>
      <w:r w:rsidRPr="00060241">
        <w:rPr>
          <w:rFonts w:ascii="Calibri" w:eastAsia="Calibri" w:hAnsi="Calibri" w:cs="Calibri"/>
          <w:color w:val="auto"/>
          <w:spacing w:val="0"/>
          <w:kern w:val="0"/>
          <w:sz w:val="22"/>
          <w:szCs w:val="22"/>
          <w:lang w:val="it-IT" w:eastAsia="en-US" w:bidi="ar-SA"/>
        </w:rPr>
        <w:t xml:space="preserve"> S., Marmorino F., </w:t>
      </w:r>
      <w:proofErr w:type="spellStart"/>
      <w:r w:rsidRPr="00060241">
        <w:rPr>
          <w:rFonts w:ascii="Calibri" w:eastAsia="Calibri" w:hAnsi="Calibri" w:cs="Calibri"/>
          <w:color w:val="auto"/>
          <w:spacing w:val="0"/>
          <w:kern w:val="0"/>
          <w:sz w:val="22"/>
          <w:szCs w:val="22"/>
          <w:lang w:val="it-IT" w:eastAsia="en-US" w:bidi="ar-SA"/>
        </w:rPr>
        <w:t>Prisciandaro</w:t>
      </w:r>
      <w:proofErr w:type="spellEnd"/>
      <w:r w:rsidRPr="00060241">
        <w:rPr>
          <w:rFonts w:ascii="Calibri" w:eastAsia="Calibri" w:hAnsi="Calibri" w:cs="Calibri"/>
          <w:color w:val="auto"/>
          <w:spacing w:val="0"/>
          <w:kern w:val="0"/>
          <w:sz w:val="22"/>
          <w:szCs w:val="22"/>
          <w:lang w:val="it-IT" w:eastAsia="en-US" w:bidi="ar-SA"/>
        </w:rPr>
        <w:t xml:space="preserve"> M., Aprile G., </w:t>
      </w:r>
      <w:proofErr w:type="spellStart"/>
      <w:r w:rsidRPr="00060241">
        <w:rPr>
          <w:rFonts w:ascii="Calibri" w:eastAsia="Calibri" w:hAnsi="Calibri" w:cs="Calibri"/>
          <w:color w:val="auto"/>
          <w:spacing w:val="0"/>
          <w:kern w:val="0"/>
          <w:sz w:val="22"/>
          <w:szCs w:val="22"/>
          <w:lang w:val="it-IT" w:eastAsia="en-US" w:bidi="ar-SA"/>
        </w:rPr>
        <w:t>Fassan</w:t>
      </w:r>
      <w:proofErr w:type="spellEnd"/>
      <w:r w:rsidRPr="00060241">
        <w:rPr>
          <w:rFonts w:ascii="Calibri" w:eastAsia="Calibri" w:hAnsi="Calibri" w:cs="Calibri"/>
          <w:color w:val="auto"/>
          <w:spacing w:val="0"/>
          <w:kern w:val="0"/>
          <w:sz w:val="22"/>
          <w:szCs w:val="22"/>
          <w:lang w:val="it-IT" w:eastAsia="en-US" w:bidi="ar-SA"/>
        </w:rPr>
        <w:t xml:space="preserve"> M., Cillo U., Cattaneo L., … </w:t>
      </w:r>
      <w:proofErr w:type="spellStart"/>
      <w:r w:rsidRPr="00060241">
        <w:rPr>
          <w:rFonts w:ascii="Calibri" w:eastAsia="Calibri" w:hAnsi="Calibri" w:cs="Calibri"/>
          <w:color w:val="auto"/>
          <w:spacing w:val="0"/>
          <w:kern w:val="0"/>
          <w:sz w:val="22"/>
          <w:szCs w:val="22"/>
          <w:lang w:val="en-US" w:eastAsia="en-US" w:bidi="ar-SA"/>
        </w:rPr>
        <w:t>Cremolini</w:t>
      </w:r>
      <w:proofErr w:type="spellEnd"/>
      <w:r w:rsidRPr="00060241">
        <w:rPr>
          <w:rFonts w:ascii="Calibri" w:eastAsia="Calibri" w:hAnsi="Calibri" w:cs="Calibri"/>
          <w:color w:val="auto"/>
          <w:spacing w:val="0"/>
          <w:kern w:val="0"/>
          <w:sz w:val="22"/>
          <w:szCs w:val="22"/>
          <w:lang w:val="en-US" w:eastAsia="en-US" w:bidi="ar-SA"/>
        </w:rPr>
        <w:t xml:space="preserve"> C. (2020). Prognostic impact of immune-microenvironment in colorectal liver metastases resected after triplets plus a biologic agent: A pooled analysis of five prospective trials. </w:t>
      </w:r>
      <w:r w:rsidRPr="00060241">
        <w:rPr>
          <w:rFonts w:ascii="Calibri" w:eastAsia="Calibri" w:hAnsi="Calibri" w:cs="Calibri"/>
          <w:i/>
          <w:iCs/>
          <w:color w:val="auto"/>
          <w:spacing w:val="0"/>
          <w:kern w:val="0"/>
          <w:sz w:val="22"/>
          <w:szCs w:val="22"/>
          <w:lang w:val="en-US" w:eastAsia="en-US" w:bidi="ar-SA"/>
        </w:rPr>
        <w:t>European Journal of Cancer (Oxford, England: 1990)</w:t>
      </w:r>
      <w:r w:rsidRPr="00060241">
        <w:rPr>
          <w:rFonts w:ascii="Calibri" w:eastAsia="Calibri" w:hAnsi="Calibri" w:cs="Calibri"/>
          <w:color w:val="auto"/>
          <w:spacing w:val="0"/>
          <w:kern w:val="0"/>
          <w:sz w:val="22"/>
          <w:szCs w:val="22"/>
          <w:lang w:val="en-US" w:eastAsia="en-US" w:bidi="ar-SA"/>
        </w:rPr>
        <w:t xml:space="preserve">, </w:t>
      </w:r>
      <w:r w:rsidRPr="00060241">
        <w:rPr>
          <w:rFonts w:ascii="Calibri" w:eastAsia="Calibri" w:hAnsi="Calibri" w:cs="Calibri"/>
          <w:i/>
          <w:iCs/>
          <w:color w:val="auto"/>
          <w:spacing w:val="0"/>
          <w:kern w:val="0"/>
          <w:sz w:val="22"/>
          <w:szCs w:val="22"/>
          <w:lang w:val="en-US" w:eastAsia="en-US" w:bidi="ar-SA"/>
        </w:rPr>
        <w:t>135</w:t>
      </w:r>
      <w:r w:rsidRPr="00060241">
        <w:rPr>
          <w:rFonts w:ascii="Calibri" w:eastAsia="Calibri" w:hAnsi="Calibri" w:cs="Calibri"/>
          <w:color w:val="auto"/>
          <w:spacing w:val="0"/>
          <w:kern w:val="0"/>
          <w:sz w:val="22"/>
          <w:szCs w:val="22"/>
          <w:lang w:val="en-US" w:eastAsia="en-US" w:bidi="ar-SA"/>
        </w:rPr>
        <w:t>, 78–88. https://doi.org/10.1016/j.ejca.2020.04.045</w:t>
      </w:r>
    </w:p>
    <w:p w14:paraId="6185104D" w14:textId="77777777" w:rsidR="00060241" w:rsidRPr="00654E7F" w:rsidRDefault="00060241" w:rsidP="00060241">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r w:rsidRPr="00654E7F">
        <w:rPr>
          <w:rFonts w:ascii="Calibri" w:eastAsia="Calibri" w:hAnsi="Calibri" w:cs="Times New Roman"/>
          <w:color w:val="auto"/>
          <w:spacing w:val="0"/>
          <w:kern w:val="0"/>
          <w:sz w:val="22"/>
          <w:szCs w:val="22"/>
          <w:lang w:val="it-IT" w:eastAsia="en-US" w:bidi="ar-SA"/>
        </w:rPr>
        <w:t xml:space="preserve">Antoniotti C., Borelli B.,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Pietrantonio F., Morano F., Salvatore L., Lonardi S., Marmorino F., Tamberi S., Corallo S., Tortora G., Bergamo F., Brunella D. S., </w:t>
      </w:r>
      <w:proofErr w:type="spellStart"/>
      <w:r w:rsidRPr="00654E7F">
        <w:rPr>
          <w:rFonts w:ascii="Calibri" w:eastAsia="Calibri" w:hAnsi="Calibri" w:cs="Times New Roman"/>
          <w:color w:val="auto"/>
          <w:spacing w:val="0"/>
          <w:kern w:val="0"/>
          <w:sz w:val="22"/>
          <w:szCs w:val="22"/>
          <w:lang w:val="it-IT" w:eastAsia="en-US" w:bidi="ar-SA"/>
        </w:rPr>
        <w:t>Boccaccino</w:t>
      </w:r>
      <w:proofErr w:type="spellEnd"/>
      <w:r w:rsidRPr="00654E7F">
        <w:rPr>
          <w:rFonts w:ascii="Calibri" w:eastAsia="Calibri" w:hAnsi="Calibri" w:cs="Times New Roman"/>
          <w:color w:val="auto"/>
          <w:spacing w:val="0"/>
          <w:kern w:val="0"/>
          <w:sz w:val="22"/>
          <w:szCs w:val="22"/>
          <w:lang w:val="it-IT" w:eastAsia="en-US" w:bidi="ar-SA"/>
        </w:rPr>
        <w:t xml:space="preserve"> A., Grassi E., Racca P., Tamburini E., Aprile G., Moretto R., Boni L., Falcone A. &amp; </w:t>
      </w: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(2020). </w:t>
      </w:r>
      <w:proofErr w:type="spellStart"/>
      <w:r w:rsidRPr="00654E7F">
        <w:rPr>
          <w:rFonts w:ascii="Calibri" w:eastAsia="Calibri" w:hAnsi="Calibri" w:cs="Times New Roman"/>
          <w:color w:val="auto"/>
          <w:spacing w:val="0"/>
          <w:kern w:val="0"/>
          <w:sz w:val="22"/>
          <w:szCs w:val="22"/>
          <w:lang w:val="en-US" w:eastAsia="en-US" w:bidi="ar-SA"/>
        </w:rPr>
        <w:t>AtezoTRIBE</w:t>
      </w:r>
      <w:proofErr w:type="spellEnd"/>
      <w:r w:rsidRPr="00654E7F">
        <w:rPr>
          <w:rFonts w:ascii="Calibri" w:eastAsia="Calibri" w:hAnsi="Calibri" w:cs="Times New Roman"/>
          <w:color w:val="auto"/>
          <w:spacing w:val="0"/>
          <w:kern w:val="0"/>
          <w:sz w:val="22"/>
          <w:szCs w:val="22"/>
          <w:lang w:val="en-US" w:eastAsia="en-US" w:bidi="ar-SA"/>
        </w:rPr>
        <w:t xml:space="preserve">: A </w:t>
      </w:r>
      <w:proofErr w:type="spellStart"/>
      <w:r w:rsidRPr="00654E7F">
        <w:rPr>
          <w:rFonts w:ascii="Calibri" w:eastAsia="Calibri" w:hAnsi="Calibri" w:cs="Times New Roman"/>
          <w:color w:val="auto"/>
          <w:spacing w:val="0"/>
          <w:kern w:val="0"/>
          <w:sz w:val="22"/>
          <w:szCs w:val="22"/>
          <w:lang w:val="en-US" w:eastAsia="en-US" w:bidi="ar-SA"/>
        </w:rPr>
        <w:t>randomised</w:t>
      </w:r>
      <w:proofErr w:type="spellEnd"/>
      <w:r w:rsidRPr="00654E7F">
        <w:rPr>
          <w:rFonts w:ascii="Calibri" w:eastAsia="Calibri" w:hAnsi="Calibri" w:cs="Times New Roman"/>
          <w:color w:val="auto"/>
          <w:spacing w:val="0"/>
          <w:kern w:val="0"/>
          <w:sz w:val="22"/>
          <w:szCs w:val="22"/>
          <w:lang w:val="en-US" w:eastAsia="en-US" w:bidi="ar-SA"/>
        </w:rPr>
        <w:t xml:space="preserve"> phase II study of FOLFOXIRI plus bevacizumab alone or in combination with atezolizumab as initial therapy for patients with unresectable metastatic colorectal cancer. </w:t>
      </w:r>
      <w:r w:rsidRPr="00654E7F">
        <w:rPr>
          <w:rFonts w:ascii="Calibri" w:eastAsia="Calibri" w:hAnsi="Calibri" w:cs="Times New Roman"/>
          <w:color w:val="auto"/>
          <w:spacing w:val="0"/>
          <w:kern w:val="0"/>
          <w:sz w:val="22"/>
          <w:szCs w:val="22"/>
          <w:lang w:val="it-IT" w:eastAsia="en-US" w:bidi="ar-SA"/>
        </w:rPr>
        <w:t>BMC Cancer, 20(1), 683. https://doi.org/10.1186/s12885-020-07169-6</w:t>
      </w:r>
    </w:p>
    <w:p w14:paraId="33ECB1B0" w14:textId="48DFF90C" w:rsidR="00060241" w:rsidRPr="00060241" w:rsidRDefault="00060241" w:rsidP="00060241">
      <w:pPr>
        <w:widowControl/>
        <w:suppressAutoHyphens w:val="0"/>
        <w:spacing w:after="160" w:line="259" w:lineRule="auto"/>
        <w:rPr>
          <w:rFonts w:ascii="Calibri" w:eastAsia="Calibri" w:hAnsi="Calibri" w:cs="Calibri"/>
          <w:color w:val="auto"/>
          <w:spacing w:val="0"/>
          <w:kern w:val="0"/>
          <w:sz w:val="22"/>
          <w:szCs w:val="22"/>
          <w:lang w:val="it-IT" w:eastAsia="en-US" w:bidi="ar-SA"/>
        </w:rPr>
      </w:pPr>
      <w:r w:rsidRPr="00060241">
        <w:rPr>
          <w:rFonts w:ascii="Calibri" w:eastAsia="Calibri" w:hAnsi="Calibri" w:cs="Calibri"/>
          <w:color w:val="auto"/>
          <w:spacing w:val="0"/>
          <w:kern w:val="0"/>
          <w:sz w:val="22"/>
          <w:szCs w:val="22"/>
          <w:lang w:val="it-IT" w:eastAsia="en-US" w:bidi="ar-SA"/>
        </w:rPr>
        <w:t xml:space="preserve">Parisi A., Cortellini A., </w:t>
      </w:r>
      <w:proofErr w:type="spellStart"/>
      <w:r w:rsidRPr="00060241">
        <w:rPr>
          <w:rFonts w:ascii="Calibri" w:eastAsia="Calibri" w:hAnsi="Calibri" w:cs="Calibri"/>
          <w:color w:val="auto"/>
          <w:spacing w:val="0"/>
          <w:kern w:val="0"/>
          <w:sz w:val="22"/>
          <w:szCs w:val="22"/>
          <w:lang w:val="it-IT" w:eastAsia="en-US" w:bidi="ar-SA"/>
        </w:rPr>
        <w:t>Cannita</w:t>
      </w:r>
      <w:proofErr w:type="spellEnd"/>
      <w:r w:rsidRPr="00060241">
        <w:rPr>
          <w:rFonts w:ascii="Calibri" w:eastAsia="Calibri" w:hAnsi="Calibri" w:cs="Calibri"/>
          <w:color w:val="auto"/>
          <w:spacing w:val="0"/>
          <w:kern w:val="0"/>
          <w:sz w:val="22"/>
          <w:szCs w:val="22"/>
          <w:lang w:val="it-IT" w:eastAsia="en-US" w:bidi="ar-SA"/>
        </w:rPr>
        <w:t xml:space="preserve"> K., Venditti O., Camarda F., Calegari M. A., Salvatore L., Tortora G., </w:t>
      </w:r>
      <w:r w:rsidRPr="00060241">
        <w:rPr>
          <w:rFonts w:ascii="Calibri" w:eastAsia="Calibri" w:hAnsi="Calibri" w:cs="Calibri"/>
          <w:b/>
          <w:bCs/>
          <w:color w:val="auto"/>
          <w:spacing w:val="0"/>
          <w:kern w:val="0"/>
          <w:sz w:val="22"/>
          <w:szCs w:val="22"/>
          <w:u w:val="single"/>
          <w:lang w:val="it-IT" w:eastAsia="en-US" w:bidi="ar-SA"/>
        </w:rPr>
        <w:t>Rossini D.</w:t>
      </w:r>
      <w:r w:rsidRPr="00060241">
        <w:rPr>
          <w:rFonts w:ascii="Calibri" w:eastAsia="Calibri" w:hAnsi="Calibri" w:cs="Calibri"/>
          <w:color w:val="auto"/>
          <w:spacing w:val="0"/>
          <w:kern w:val="0"/>
          <w:sz w:val="22"/>
          <w:szCs w:val="22"/>
          <w:lang w:val="it-IT" w:eastAsia="en-US" w:bidi="ar-SA"/>
        </w:rPr>
        <w:t xml:space="preserve">, Germani M. M., </w:t>
      </w:r>
      <w:proofErr w:type="spellStart"/>
      <w:r w:rsidRPr="00060241">
        <w:rPr>
          <w:rFonts w:ascii="Calibri" w:eastAsia="Calibri" w:hAnsi="Calibri" w:cs="Calibri"/>
          <w:color w:val="auto"/>
          <w:spacing w:val="0"/>
          <w:kern w:val="0"/>
          <w:sz w:val="22"/>
          <w:szCs w:val="22"/>
          <w:lang w:val="it-IT" w:eastAsia="en-US" w:bidi="ar-SA"/>
        </w:rPr>
        <w:t>Boccaccino</w:t>
      </w:r>
      <w:proofErr w:type="spellEnd"/>
      <w:r w:rsidRPr="00060241">
        <w:rPr>
          <w:rFonts w:ascii="Calibri" w:eastAsia="Calibri" w:hAnsi="Calibri" w:cs="Calibri"/>
          <w:color w:val="auto"/>
          <w:spacing w:val="0"/>
          <w:kern w:val="0"/>
          <w:sz w:val="22"/>
          <w:szCs w:val="22"/>
          <w:lang w:val="it-IT" w:eastAsia="en-US" w:bidi="ar-SA"/>
        </w:rPr>
        <w:t xml:space="preserve"> A., Dell’Aquila E., </w:t>
      </w:r>
      <w:proofErr w:type="spellStart"/>
      <w:r w:rsidRPr="00060241">
        <w:rPr>
          <w:rFonts w:ascii="Calibri" w:eastAsia="Calibri" w:hAnsi="Calibri" w:cs="Calibri"/>
          <w:color w:val="auto"/>
          <w:spacing w:val="0"/>
          <w:kern w:val="0"/>
          <w:sz w:val="22"/>
          <w:szCs w:val="22"/>
          <w:lang w:val="it-IT" w:eastAsia="en-US" w:bidi="ar-SA"/>
        </w:rPr>
        <w:t>Fulgenzi</w:t>
      </w:r>
      <w:proofErr w:type="spellEnd"/>
      <w:r w:rsidRPr="00060241">
        <w:rPr>
          <w:rFonts w:ascii="Calibri" w:eastAsia="Calibri" w:hAnsi="Calibri" w:cs="Calibri"/>
          <w:color w:val="auto"/>
          <w:spacing w:val="0"/>
          <w:kern w:val="0"/>
          <w:sz w:val="22"/>
          <w:szCs w:val="22"/>
          <w:lang w:val="it-IT" w:eastAsia="en-US" w:bidi="ar-SA"/>
        </w:rPr>
        <w:t xml:space="preserve"> C., Santini D., Tursi M. D., Tinari N., Marino P. D., Lombardi P., </w:t>
      </w:r>
      <w:proofErr w:type="spellStart"/>
      <w:r w:rsidRPr="00060241">
        <w:rPr>
          <w:rFonts w:ascii="Calibri" w:eastAsia="Calibri" w:hAnsi="Calibri" w:cs="Calibri"/>
          <w:color w:val="auto"/>
          <w:spacing w:val="0"/>
          <w:kern w:val="0"/>
          <w:sz w:val="22"/>
          <w:szCs w:val="22"/>
          <w:lang w:val="it-IT" w:eastAsia="en-US" w:bidi="ar-SA"/>
        </w:rPr>
        <w:lastRenderedPageBreak/>
        <w:t>Keränen</w:t>
      </w:r>
      <w:proofErr w:type="spellEnd"/>
      <w:r w:rsidRPr="00060241">
        <w:rPr>
          <w:rFonts w:ascii="Calibri" w:eastAsia="Calibri" w:hAnsi="Calibri" w:cs="Calibri"/>
          <w:color w:val="auto"/>
          <w:spacing w:val="0"/>
          <w:kern w:val="0"/>
          <w:sz w:val="22"/>
          <w:szCs w:val="22"/>
          <w:lang w:val="it-IT" w:eastAsia="en-US" w:bidi="ar-SA"/>
        </w:rPr>
        <w:t xml:space="preserve"> S. R.,</w:t>
      </w:r>
      <w:r w:rsidR="006A5E05">
        <w:rPr>
          <w:rFonts w:ascii="Calibri" w:eastAsia="Calibri" w:hAnsi="Calibri" w:cs="Calibri"/>
          <w:color w:val="auto"/>
          <w:spacing w:val="0"/>
          <w:kern w:val="0"/>
          <w:sz w:val="22"/>
          <w:szCs w:val="22"/>
          <w:lang w:val="it-IT" w:eastAsia="en-US" w:bidi="ar-SA"/>
        </w:rPr>
        <w:t xml:space="preserve"> Alvaro M. H., Zurlo I. V., Corsi D. C., Emiliani A., </w:t>
      </w:r>
      <w:proofErr w:type="spellStart"/>
      <w:r w:rsidR="006A5E05">
        <w:rPr>
          <w:rFonts w:ascii="Calibri" w:eastAsia="Calibri" w:hAnsi="Calibri" w:cs="Calibri"/>
          <w:color w:val="auto"/>
          <w:spacing w:val="0"/>
          <w:kern w:val="0"/>
          <w:sz w:val="22"/>
          <w:szCs w:val="22"/>
          <w:lang w:val="it-IT" w:eastAsia="en-US" w:bidi="ar-SA"/>
        </w:rPr>
        <w:t>Zanaletti</w:t>
      </w:r>
      <w:proofErr w:type="spellEnd"/>
      <w:r w:rsidR="006A5E05">
        <w:rPr>
          <w:rFonts w:ascii="Calibri" w:eastAsia="Calibri" w:hAnsi="Calibri" w:cs="Calibri"/>
          <w:color w:val="auto"/>
          <w:spacing w:val="0"/>
          <w:kern w:val="0"/>
          <w:sz w:val="22"/>
          <w:szCs w:val="22"/>
          <w:lang w:val="it-IT" w:eastAsia="en-US" w:bidi="ar-SA"/>
        </w:rPr>
        <w:t xml:space="preserve"> N., Troiani T., Vitale P., Giampieri R., Merloni F., Occhipinti M.A., Marchetti P., Rober</w:t>
      </w:r>
      <w:r w:rsidR="002D5CBD">
        <w:rPr>
          <w:rFonts w:ascii="Calibri" w:eastAsia="Calibri" w:hAnsi="Calibri" w:cs="Calibri"/>
          <w:color w:val="auto"/>
          <w:spacing w:val="0"/>
          <w:kern w:val="0"/>
          <w:sz w:val="22"/>
          <w:szCs w:val="22"/>
          <w:lang w:val="it-IT" w:eastAsia="en-US" w:bidi="ar-SA"/>
        </w:rPr>
        <w:t xml:space="preserve">to M., Mazzucca F., Ghidini M., Indini A., </w:t>
      </w:r>
      <w:proofErr w:type="spellStart"/>
      <w:r w:rsidR="002D5CBD">
        <w:rPr>
          <w:rFonts w:ascii="Calibri" w:eastAsia="Calibri" w:hAnsi="Calibri" w:cs="Calibri"/>
          <w:color w:val="auto"/>
          <w:spacing w:val="0"/>
          <w:kern w:val="0"/>
          <w:sz w:val="22"/>
          <w:szCs w:val="22"/>
          <w:lang w:val="it-IT" w:eastAsia="en-US" w:bidi="ar-SA"/>
        </w:rPr>
        <w:t>Garajova</w:t>
      </w:r>
      <w:proofErr w:type="spellEnd"/>
      <w:r w:rsidR="002D5CBD">
        <w:rPr>
          <w:rFonts w:ascii="Calibri" w:eastAsia="Calibri" w:hAnsi="Calibri" w:cs="Calibri"/>
          <w:color w:val="auto"/>
          <w:spacing w:val="0"/>
          <w:kern w:val="0"/>
          <w:sz w:val="22"/>
          <w:szCs w:val="22"/>
          <w:lang w:val="it-IT" w:eastAsia="en-US" w:bidi="ar-SA"/>
        </w:rPr>
        <w:t xml:space="preserve"> I., Zoratto F., Delle Monache S., Porzio G., &amp; </w:t>
      </w:r>
      <w:proofErr w:type="spellStart"/>
      <w:r w:rsidRPr="00060241">
        <w:rPr>
          <w:rFonts w:ascii="Calibri" w:eastAsia="Calibri" w:hAnsi="Calibri" w:cs="Calibri"/>
          <w:color w:val="auto"/>
          <w:spacing w:val="0"/>
          <w:kern w:val="0"/>
          <w:sz w:val="22"/>
          <w:szCs w:val="22"/>
          <w:lang w:val="it-IT" w:eastAsia="en-US" w:bidi="ar-SA"/>
        </w:rPr>
        <w:t>Ficorella</w:t>
      </w:r>
      <w:proofErr w:type="spellEnd"/>
      <w:r w:rsidRPr="00060241">
        <w:rPr>
          <w:rFonts w:ascii="Calibri" w:eastAsia="Calibri" w:hAnsi="Calibri" w:cs="Calibri"/>
          <w:color w:val="auto"/>
          <w:spacing w:val="0"/>
          <w:kern w:val="0"/>
          <w:sz w:val="22"/>
          <w:szCs w:val="22"/>
          <w:lang w:val="it-IT" w:eastAsia="en-US" w:bidi="ar-SA"/>
        </w:rPr>
        <w:t xml:space="preserve"> C. (2020). </w:t>
      </w:r>
      <w:r w:rsidRPr="00060241">
        <w:rPr>
          <w:rFonts w:ascii="Calibri" w:eastAsia="Calibri" w:hAnsi="Calibri" w:cs="Calibri"/>
          <w:color w:val="auto"/>
          <w:spacing w:val="0"/>
          <w:kern w:val="0"/>
          <w:sz w:val="22"/>
          <w:szCs w:val="22"/>
          <w:lang w:val="en-US" w:eastAsia="en-US" w:bidi="ar-SA"/>
        </w:rPr>
        <w:t xml:space="preserve">Evaluation of Second-line Anti-VEGF after First-line Anti-EGFR Based Therapy in RAS Wild-Type Metastatic Colorectal Cancer: The Multicenter «SLAVE» Study. </w:t>
      </w:r>
      <w:proofErr w:type="spellStart"/>
      <w:r w:rsidRPr="00060241">
        <w:rPr>
          <w:rFonts w:ascii="Calibri" w:eastAsia="Calibri" w:hAnsi="Calibri" w:cs="Calibri"/>
          <w:i/>
          <w:iCs/>
          <w:color w:val="auto"/>
          <w:spacing w:val="0"/>
          <w:kern w:val="0"/>
          <w:sz w:val="22"/>
          <w:szCs w:val="22"/>
          <w:lang w:val="it-IT" w:eastAsia="en-US" w:bidi="ar-SA"/>
        </w:rPr>
        <w:t>Cancers</w:t>
      </w:r>
      <w:proofErr w:type="spellEnd"/>
      <w:r w:rsidRPr="00060241">
        <w:rPr>
          <w:rFonts w:ascii="Calibri" w:eastAsia="Calibri" w:hAnsi="Calibri" w:cs="Calibri"/>
          <w:color w:val="auto"/>
          <w:spacing w:val="0"/>
          <w:kern w:val="0"/>
          <w:sz w:val="22"/>
          <w:szCs w:val="22"/>
          <w:lang w:val="it-IT" w:eastAsia="en-US" w:bidi="ar-SA"/>
        </w:rPr>
        <w:t xml:space="preserve">, </w:t>
      </w:r>
      <w:r w:rsidRPr="00060241">
        <w:rPr>
          <w:rFonts w:ascii="Calibri" w:eastAsia="Calibri" w:hAnsi="Calibri" w:cs="Calibri"/>
          <w:i/>
          <w:iCs/>
          <w:color w:val="auto"/>
          <w:spacing w:val="0"/>
          <w:kern w:val="0"/>
          <w:sz w:val="22"/>
          <w:szCs w:val="22"/>
          <w:lang w:val="it-IT" w:eastAsia="en-US" w:bidi="ar-SA"/>
        </w:rPr>
        <w:t>12</w:t>
      </w:r>
      <w:r w:rsidRPr="00060241">
        <w:rPr>
          <w:rFonts w:ascii="Calibri" w:eastAsia="Calibri" w:hAnsi="Calibri" w:cs="Calibri"/>
          <w:color w:val="auto"/>
          <w:spacing w:val="0"/>
          <w:kern w:val="0"/>
          <w:sz w:val="22"/>
          <w:szCs w:val="22"/>
          <w:lang w:val="it-IT" w:eastAsia="en-US" w:bidi="ar-SA"/>
        </w:rPr>
        <w:t>(5). https://doi.org/10.3390/cancers12051259</w:t>
      </w:r>
    </w:p>
    <w:p w14:paraId="745C014B" w14:textId="77777777" w:rsidR="00060241" w:rsidRDefault="00060241" w:rsidP="00060241">
      <w:pPr>
        <w:widowControl/>
        <w:suppressAutoHyphens w:val="0"/>
        <w:spacing w:after="160" w:line="259" w:lineRule="auto"/>
        <w:rPr>
          <w:rFonts w:ascii="Calibri" w:eastAsia="Calibri" w:hAnsi="Calibri" w:cs="Calibri"/>
          <w:color w:val="auto"/>
          <w:spacing w:val="0"/>
          <w:kern w:val="0"/>
          <w:sz w:val="22"/>
          <w:szCs w:val="22"/>
          <w:lang w:val="it-IT" w:eastAsia="en-US" w:bidi="ar-SA"/>
        </w:rPr>
      </w:pPr>
      <w:r w:rsidRPr="00060241">
        <w:rPr>
          <w:rFonts w:ascii="Calibri" w:eastAsia="Calibri" w:hAnsi="Calibri" w:cs="Calibri"/>
          <w:color w:val="auto"/>
          <w:spacing w:val="0"/>
          <w:kern w:val="0"/>
          <w:sz w:val="22"/>
          <w:szCs w:val="22"/>
          <w:lang w:val="it-IT" w:eastAsia="en-US" w:bidi="ar-SA"/>
        </w:rPr>
        <w:t xml:space="preserve">Gelsomino F., Casadei-Gardini A., </w:t>
      </w:r>
      <w:r w:rsidRPr="00060241">
        <w:rPr>
          <w:rFonts w:ascii="Calibri" w:eastAsia="Calibri" w:hAnsi="Calibri" w:cs="Calibri"/>
          <w:b/>
          <w:bCs/>
          <w:color w:val="auto"/>
          <w:spacing w:val="0"/>
          <w:kern w:val="0"/>
          <w:sz w:val="22"/>
          <w:szCs w:val="22"/>
          <w:u w:val="single"/>
          <w:lang w:val="it-IT" w:eastAsia="en-US" w:bidi="ar-SA"/>
        </w:rPr>
        <w:t>Rossini D.</w:t>
      </w:r>
      <w:r w:rsidRPr="00060241">
        <w:rPr>
          <w:rFonts w:ascii="Calibri" w:eastAsia="Calibri" w:hAnsi="Calibri" w:cs="Calibri"/>
          <w:color w:val="auto"/>
          <w:spacing w:val="0"/>
          <w:kern w:val="0"/>
          <w:sz w:val="22"/>
          <w:szCs w:val="22"/>
          <w:lang w:val="it-IT" w:eastAsia="en-US" w:bidi="ar-SA"/>
        </w:rPr>
        <w:t xml:space="preserve">, </w:t>
      </w:r>
      <w:proofErr w:type="spellStart"/>
      <w:r w:rsidRPr="00060241">
        <w:rPr>
          <w:rFonts w:ascii="Calibri" w:eastAsia="Calibri" w:hAnsi="Calibri" w:cs="Calibri"/>
          <w:color w:val="auto"/>
          <w:spacing w:val="0"/>
          <w:kern w:val="0"/>
          <w:sz w:val="22"/>
          <w:szCs w:val="22"/>
          <w:lang w:val="it-IT" w:eastAsia="en-US" w:bidi="ar-SA"/>
        </w:rPr>
        <w:t>Boccaccino</w:t>
      </w:r>
      <w:proofErr w:type="spellEnd"/>
      <w:r w:rsidRPr="00060241">
        <w:rPr>
          <w:rFonts w:ascii="Calibri" w:eastAsia="Calibri" w:hAnsi="Calibri" w:cs="Calibri"/>
          <w:color w:val="auto"/>
          <w:spacing w:val="0"/>
          <w:kern w:val="0"/>
          <w:sz w:val="22"/>
          <w:szCs w:val="22"/>
          <w:lang w:val="it-IT" w:eastAsia="en-US" w:bidi="ar-SA"/>
        </w:rPr>
        <w:t xml:space="preserve"> A., Masi G., </w:t>
      </w:r>
      <w:proofErr w:type="spellStart"/>
      <w:r w:rsidRPr="00060241">
        <w:rPr>
          <w:rFonts w:ascii="Calibri" w:eastAsia="Calibri" w:hAnsi="Calibri" w:cs="Calibri"/>
          <w:color w:val="auto"/>
          <w:spacing w:val="0"/>
          <w:kern w:val="0"/>
          <w:sz w:val="22"/>
          <w:szCs w:val="22"/>
          <w:lang w:val="it-IT" w:eastAsia="en-US" w:bidi="ar-SA"/>
        </w:rPr>
        <w:t>Cremolini</w:t>
      </w:r>
      <w:proofErr w:type="spellEnd"/>
      <w:r w:rsidRPr="00060241">
        <w:rPr>
          <w:rFonts w:ascii="Calibri" w:eastAsia="Calibri" w:hAnsi="Calibri" w:cs="Calibri"/>
          <w:color w:val="auto"/>
          <w:spacing w:val="0"/>
          <w:kern w:val="0"/>
          <w:sz w:val="22"/>
          <w:szCs w:val="22"/>
          <w:lang w:val="it-IT" w:eastAsia="en-US" w:bidi="ar-SA"/>
        </w:rPr>
        <w:t xml:space="preserve"> C., Spallanzani A., Viola M. G., </w:t>
      </w:r>
      <w:proofErr w:type="spellStart"/>
      <w:r w:rsidRPr="00060241">
        <w:rPr>
          <w:rFonts w:ascii="Calibri" w:eastAsia="Calibri" w:hAnsi="Calibri" w:cs="Calibri"/>
          <w:color w:val="auto"/>
          <w:spacing w:val="0"/>
          <w:kern w:val="0"/>
          <w:sz w:val="22"/>
          <w:szCs w:val="22"/>
          <w:lang w:val="it-IT" w:eastAsia="en-US" w:bidi="ar-SA"/>
        </w:rPr>
        <w:t>Garajovà</w:t>
      </w:r>
      <w:proofErr w:type="spellEnd"/>
      <w:r w:rsidRPr="00060241">
        <w:rPr>
          <w:rFonts w:ascii="Calibri" w:eastAsia="Calibri" w:hAnsi="Calibri" w:cs="Calibri"/>
          <w:color w:val="auto"/>
          <w:spacing w:val="0"/>
          <w:kern w:val="0"/>
          <w:sz w:val="22"/>
          <w:szCs w:val="22"/>
          <w:lang w:val="it-IT" w:eastAsia="en-US" w:bidi="ar-SA"/>
        </w:rPr>
        <w:t xml:space="preserve"> I., Salati M., Elia M. T., Caputo F., Santini C., Falcone A., </w:t>
      </w:r>
      <w:proofErr w:type="spellStart"/>
      <w:r w:rsidRPr="00060241">
        <w:rPr>
          <w:rFonts w:ascii="Calibri" w:eastAsia="Calibri" w:hAnsi="Calibri" w:cs="Calibri"/>
          <w:color w:val="auto"/>
          <w:spacing w:val="0"/>
          <w:kern w:val="0"/>
          <w:sz w:val="22"/>
          <w:szCs w:val="22"/>
          <w:lang w:val="it-IT" w:eastAsia="en-US" w:bidi="ar-SA"/>
        </w:rPr>
        <w:t>Cascinu</w:t>
      </w:r>
      <w:proofErr w:type="spellEnd"/>
      <w:r w:rsidRPr="00060241">
        <w:rPr>
          <w:rFonts w:ascii="Calibri" w:eastAsia="Calibri" w:hAnsi="Calibri" w:cs="Calibri"/>
          <w:color w:val="auto"/>
          <w:spacing w:val="0"/>
          <w:kern w:val="0"/>
          <w:sz w:val="22"/>
          <w:szCs w:val="22"/>
          <w:lang w:val="it-IT" w:eastAsia="en-US" w:bidi="ar-SA"/>
        </w:rPr>
        <w:t xml:space="preserve"> S., &amp; Tamburini E. (2020). </w:t>
      </w:r>
      <w:r w:rsidRPr="00060241">
        <w:rPr>
          <w:rFonts w:ascii="Calibri" w:eastAsia="Calibri" w:hAnsi="Calibri" w:cs="Calibri"/>
          <w:color w:val="auto"/>
          <w:spacing w:val="0"/>
          <w:kern w:val="0"/>
          <w:sz w:val="22"/>
          <w:szCs w:val="22"/>
          <w:lang w:val="en-US" w:eastAsia="en-US" w:bidi="ar-SA"/>
        </w:rPr>
        <w:t xml:space="preserve">The Role of Anti-Angiogenics in Pre-Treated Metastatic BRAF-Mutant Colorectal Cancer: A Pooled Analysis. </w:t>
      </w:r>
      <w:proofErr w:type="spellStart"/>
      <w:r w:rsidRPr="00060241">
        <w:rPr>
          <w:rFonts w:ascii="Calibri" w:eastAsia="Calibri" w:hAnsi="Calibri" w:cs="Calibri"/>
          <w:i/>
          <w:iCs/>
          <w:color w:val="auto"/>
          <w:spacing w:val="0"/>
          <w:kern w:val="0"/>
          <w:sz w:val="22"/>
          <w:szCs w:val="22"/>
          <w:lang w:val="it-IT" w:eastAsia="en-US" w:bidi="ar-SA"/>
        </w:rPr>
        <w:t>Cancers</w:t>
      </w:r>
      <w:proofErr w:type="spellEnd"/>
      <w:r w:rsidRPr="00060241">
        <w:rPr>
          <w:rFonts w:ascii="Calibri" w:eastAsia="Calibri" w:hAnsi="Calibri" w:cs="Calibri"/>
          <w:color w:val="auto"/>
          <w:spacing w:val="0"/>
          <w:kern w:val="0"/>
          <w:sz w:val="22"/>
          <w:szCs w:val="22"/>
          <w:lang w:val="it-IT" w:eastAsia="en-US" w:bidi="ar-SA"/>
        </w:rPr>
        <w:t xml:space="preserve">, </w:t>
      </w:r>
      <w:r w:rsidRPr="00060241">
        <w:rPr>
          <w:rFonts w:ascii="Calibri" w:eastAsia="Calibri" w:hAnsi="Calibri" w:cs="Calibri"/>
          <w:i/>
          <w:iCs/>
          <w:color w:val="auto"/>
          <w:spacing w:val="0"/>
          <w:kern w:val="0"/>
          <w:sz w:val="22"/>
          <w:szCs w:val="22"/>
          <w:lang w:val="it-IT" w:eastAsia="en-US" w:bidi="ar-SA"/>
        </w:rPr>
        <w:t>12</w:t>
      </w:r>
      <w:r w:rsidRPr="00060241">
        <w:rPr>
          <w:rFonts w:ascii="Calibri" w:eastAsia="Calibri" w:hAnsi="Calibri" w:cs="Calibri"/>
          <w:color w:val="auto"/>
          <w:spacing w:val="0"/>
          <w:kern w:val="0"/>
          <w:sz w:val="22"/>
          <w:szCs w:val="22"/>
          <w:lang w:val="it-IT" w:eastAsia="en-US" w:bidi="ar-SA"/>
        </w:rPr>
        <w:t xml:space="preserve">(4). https://doi.org/10.3390/cancers12041022 </w:t>
      </w:r>
    </w:p>
    <w:p w14:paraId="1A697565" w14:textId="08AA89BE" w:rsidR="00060241" w:rsidRPr="00A206DC" w:rsidRDefault="00060241" w:rsidP="00060241">
      <w:pPr>
        <w:widowControl/>
        <w:suppressAutoHyphens w:val="0"/>
        <w:spacing w:after="160" w:line="259" w:lineRule="auto"/>
        <w:rPr>
          <w:rFonts w:ascii="Calibri" w:eastAsia="Calibri" w:hAnsi="Calibri" w:cs="Calibri"/>
          <w:color w:val="auto"/>
          <w:spacing w:val="0"/>
          <w:kern w:val="0"/>
          <w:sz w:val="22"/>
          <w:szCs w:val="22"/>
          <w:lang w:val="it-IT" w:eastAsia="en-US" w:bidi="ar-SA"/>
        </w:rPr>
      </w:pPr>
      <w:r w:rsidRPr="00060241">
        <w:rPr>
          <w:rFonts w:ascii="Calibri" w:eastAsia="Calibri" w:hAnsi="Calibri" w:cs="Calibri"/>
          <w:color w:val="auto"/>
          <w:spacing w:val="0"/>
          <w:kern w:val="0"/>
          <w:sz w:val="22"/>
          <w:szCs w:val="22"/>
          <w:lang w:val="it-IT" w:eastAsia="en-US" w:bidi="ar-SA"/>
        </w:rPr>
        <w:t xml:space="preserve">Antoniotti C., </w:t>
      </w:r>
      <w:proofErr w:type="spellStart"/>
      <w:r w:rsidRPr="00060241">
        <w:rPr>
          <w:rFonts w:ascii="Calibri" w:eastAsia="Calibri" w:hAnsi="Calibri" w:cs="Calibri"/>
          <w:color w:val="auto"/>
          <w:spacing w:val="0"/>
          <w:kern w:val="0"/>
          <w:sz w:val="22"/>
          <w:szCs w:val="22"/>
          <w:lang w:val="it-IT" w:eastAsia="en-US" w:bidi="ar-SA"/>
        </w:rPr>
        <w:t>Cremolini</w:t>
      </w:r>
      <w:proofErr w:type="spellEnd"/>
      <w:r w:rsidRPr="00060241">
        <w:rPr>
          <w:rFonts w:ascii="Calibri" w:eastAsia="Calibri" w:hAnsi="Calibri" w:cs="Calibri"/>
          <w:color w:val="auto"/>
          <w:spacing w:val="0"/>
          <w:kern w:val="0"/>
          <w:sz w:val="22"/>
          <w:szCs w:val="22"/>
          <w:lang w:val="it-IT" w:eastAsia="en-US" w:bidi="ar-SA"/>
        </w:rPr>
        <w:t xml:space="preserve"> C., </w:t>
      </w:r>
      <w:r w:rsidRPr="00060241">
        <w:rPr>
          <w:rFonts w:ascii="Calibri" w:eastAsia="Calibri" w:hAnsi="Calibri" w:cs="Calibri"/>
          <w:b/>
          <w:bCs/>
          <w:color w:val="auto"/>
          <w:spacing w:val="0"/>
          <w:kern w:val="0"/>
          <w:sz w:val="22"/>
          <w:szCs w:val="22"/>
          <w:u w:val="single"/>
          <w:lang w:val="it-IT" w:eastAsia="en-US" w:bidi="ar-SA"/>
        </w:rPr>
        <w:t>Rossini D.</w:t>
      </w:r>
      <w:r w:rsidRPr="00060241">
        <w:rPr>
          <w:rFonts w:ascii="Calibri" w:eastAsia="Calibri" w:hAnsi="Calibri" w:cs="Calibri"/>
          <w:color w:val="auto"/>
          <w:spacing w:val="0"/>
          <w:kern w:val="0"/>
          <w:sz w:val="22"/>
          <w:szCs w:val="22"/>
          <w:lang w:val="it-IT" w:eastAsia="en-US" w:bidi="ar-SA"/>
        </w:rPr>
        <w:t xml:space="preserve">, &amp; Falcone A. (2020). </w:t>
      </w:r>
      <w:r w:rsidRPr="00060241">
        <w:rPr>
          <w:rFonts w:ascii="Calibri" w:eastAsia="Calibri" w:hAnsi="Calibri" w:cs="Calibri"/>
          <w:color w:val="auto"/>
          <w:spacing w:val="0"/>
          <w:kern w:val="0"/>
          <w:sz w:val="22"/>
          <w:szCs w:val="22"/>
          <w:lang w:val="en-US" w:eastAsia="en-US" w:bidi="ar-SA"/>
        </w:rPr>
        <w:t xml:space="preserve">TRIBE2 results and toxicity—Authors’ reply. </w:t>
      </w:r>
      <w:r w:rsidRPr="00A206DC">
        <w:rPr>
          <w:rFonts w:ascii="Calibri" w:eastAsia="Calibri" w:hAnsi="Calibri" w:cs="Calibri"/>
          <w:i/>
          <w:iCs/>
          <w:color w:val="auto"/>
          <w:spacing w:val="0"/>
          <w:kern w:val="0"/>
          <w:sz w:val="22"/>
          <w:szCs w:val="22"/>
          <w:lang w:val="it-IT" w:eastAsia="en-US" w:bidi="ar-SA"/>
        </w:rPr>
        <w:t xml:space="preserve">The Lancet. </w:t>
      </w:r>
      <w:proofErr w:type="spellStart"/>
      <w:r w:rsidRPr="00A206DC">
        <w:rPr>
          <w:rFonts w:ascii="Calibri" w:eastAsia="Calibri" w:hAnsi="Calibri" w:cs="Calibri"/>
          <w:i/>
          <w:iCs/>
          <w:color w:val="auto"/>
          <w:spacing w:val="0"/>
          <w:kern w:val="0"/>
          <w:sz w:val="22"/>
          <w:szCs w:val="22"/>
          <w:lang w:val="it-IT" w:eastAsia="en-US" w:bidi="ar-SA"/>
        </w:rPr>
        <w:t>Oncology</w:t>
      </w:r>
      <w:proofErr w:type="spellEnd"/>
      <w:r w:rsidRPr="00A206DC">
        <w:rPr>
          <w:rFonts w:ascii="Calibri" w:eastAsia="Calibri" w:hAnsi="Calibri" w:cs="Calibri"/>
          <w:color w:val="auto"/>
          <w:spacing w:val="0"/>
          <w:kern w:val="0"/>
          <w:sz w:val="22"/>
          <w:szCs w:val="22"/>
          <w:lang w:val="it-IT" w:eastAsia="en-US" w:bidi="ar-SA"/>
        </w:rPr>
        <w:t xml:space="preserve">, </w:t>
      </w:r>
      <w:r w:rsidRPr="00A206DC">
        <w:rPr>
          <w:rFonts w:ascii="Calibri" w:eastAsia="Calibri" w:hAnsi="Calibri" w:cs="Calibri"/>
          <w:i/>
          <w:iCs/>
          <w:color w:val="auto"/>
          <w:spacing w:val="0"/>
          <w:kern w:val="0"/>
          <w:sz w:val="22"/>
          <w:szCs w:val="22"/>
          <w:lang w:val="it-IT" w:eastAsia="en-US" w:bidi="ar-SA"/>
        </w:rPr>
        <w:t>21</w:t>
      </w:r>
      <w:r w:rsidRPr="00A206DC">
        <w:rPr>
          <w:rFonts w:ascii="Calibri" w:eastAsia="Calibri" w:hAnsi="Calibri" w:cs="Calibri"/>
          <w:color w:val="auto"/>
          <w:spacing w:val="0"/>
          <w:kern w:val="0"/>
          <w:sz w:val="22"/>
          <w:szCs w:val="22"/>
          <w:lang w:val="it-IT" w:eastAsia="en-US" w:bidi="ar-SA"/>
        </w:rPr>
        <w:t>(6), e300–e301. https://doi.org/10.1016/S1470-2045(20)30288-6</w:t>
      </w:r>
    </w:p>
    <w:p w14:paraId="03457A8E" w14:textId="77777777" w:rsidR="00060241" w:rsidRPr="00654E7F" w:rsidRDefault="00060241" w:rsidP="00060241">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Antoniotti C.,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Lonardi S., </w:t>
      </w:r>
      <w:proofErr w:type="spellStart"/>
      <w:r w:rsidRPr="00654E7F">
        <w:rPr>
          <w:rFonts w:ascii="Calibri" w:eastAsia="Calibri" w:hAnsi="Calibri" w:cs="Times New Roman"/>
          <w:color w:val="auto"/>
          <w:spacing w:val="0"/>
          <w:kern w:val="0"/>
          <w:sz w:val="22"/>
          <w:szCs w:val="22"/>
          <w:lang w:val="it-IT" w:eastAsia="en-US" w:bidi="ar-SA"/>
        </w:rPr>
        <w:t>Loupakis</w:t>
      </w:r>
      <w:proofErr w:type="spellEnd"/>
      <w:r w:rsidRPr="00654E7F">
        <w:rPr>
          <w:rFonts w:ascii="Calibri" w:eastAsia="Calibri" w:hAnsi="Calibri" w:cs="Times New Roman"/>
          <w:color w:val="auto"/>
          <w:spacing w:val="0"/>
          <w:kern w:val="0"/>
          <w:sz w:val="22"/>
          <w:szCs w:val="22"/>
          <w:lang w:val="it-IT" w:eastAsia="en-US" w:bidi="ar-SA"/>
        </w:rPr>
        <w:t xml:space="preserve"> F., Pietrantonio F., Bordonaro R., Latiano T. P., Tamburini E., Santini D., </w:t>
      </w:r>
      <w:proofErr w:type="spellStart"/>
      <w:r w:rsidRPr="00654E7F">
        <w:rPr>
          <w:rFonts w:ascii="Calibri" w:eastAsia="Calibri" w:hAnsi="Calibri" w:cs="Times New Roman"/>
          <w:color w:val="auto"/>
          <w:spacing w:val="0"/>
          <w:kern w:val="0"/>
          <w:sz w:val="22"/>
          <w:szCs w:val="22"/>
          <w:lang w:val="it-IT" w:eastAsia="en-US" w:bidi="ar-SA"/>
        </w:rPr>
        <w:t>Passardi</w:t>
      </w:r>
      <w:proofErr w:type="spellEnd"/>
      <w:r w:rsidRPr="00654E7F">
        <w:rPr>
          <w:rFonts w:ascii="Calibri" w:eastAsia="Calibri" w:hAnsi="Calibri" w:cs="Times New Roman"/>
          <w:color w:val="auto"/>
          <w:spacing w:val="0"/>
          <w:kern w:val="0"/>
          <w:sz w:val="22"/>
          <w:szCs w:val="22"/>
          <w:lang w:val="it-IT" w:eastAsia="en-US" w:bidi="ar-SA"/>
        </w:rPr>
        <w:t xml:space="preserve"> A., Marmorino F., Grande R., Aprile G., Zaniboni A., </w:t>
      </w:r>
      <w:proofErr w:type="spellStart"/>
      <w:r w:rsidRPr="00654E7F">
        <w:rPr>
          <w:rFonts w:ascii="Calibri" w:eastAsia="Calibri" w:hAnsi="Calibri" w:cs="Times New Roman"/>
          <w:color w:val="auto"/>
          <w:spacing w:val="0"/>
          <w:kern w:val="0"/>
          <w:sz w:val="22"/>
          <w:szCs w:val="22"/>
          <w:lang w:val="it-IT" w:eastAsia="en-US" w:bidi="ar-SA"/>
        </w:rPr>
        <w:t>Murgioni</w:t>
      </w:r>
      <w:proofErr w:type="spellEnd"/>
      <w:r w:rsidRPr="00654E7F">
        <w:rPr>
          <w:rFonts w:ascii="Calibri" w:eastAsia="Calibri" w:hAnsi="Calibri" w:cs="Times New Roman"/>
          <w:color w:val="auto"/>
          <w:spacing w:val="0"/>
          <w:kern w:val="0"/>
          <w:sz w:val="22"/>
          <w:szCs w:val="22"/>
          <w:lang w:val="it-IT" w:eastAsia="en-US" w:bidi="ar-SA"/>
        </w:rPr>
        <w:t xml:space="preserve"> S., </w:t>
      </w:r>
      <w:proofErr w:type="spellStart"/>
      <w:r w:rsidRPr="00654E7F">
        <w:rPr>
          <w:rFonts w:ascii="Calibri" w:eastAsia="Calibri" w:hAnsi="Calibri" w:cs="Times New Roman"/>
          <w:color w:val="auto"/>
          <w:spacing w:val="0"/>
          <w:kern w:val="0"/>
          <w:sz w:val="22"/>
          <w:szCs w:val="22"/>
          <w:lang w:val="it-IT" w:eastAsia="en-US" w:bidi="ar-SA"/>
        </w:rPr>
        <w:t>Granetto</w:t>
      </w:r>
      <w:proofErr w:type="spellEnd"/>
      <w:r w:rsidRPr="00654E7F">
        <w:rPr>
          <w:rFonts w:ascii="Calibri" w:eastAsia="Calibri" w:hAnsi="Calibri" w:cs="Times New Roman"/>
          <w:color w:val="auto"/>
          <w:spacing w:val="0"/>
          <w:kern w:val="0"/>
          <w:sz w:val="22"/>
          <w:szCs w:val="22"/>
          <w:lang w:val="it-IT" w:eastAsia="en-US" w:bidi="ar-SA"/>
        </w:rPr>
        <w:t xml:space="preserve"> C., Buonadonna A., Moretto R., Corallo S., </w:t>
      </w:r>
      <w:proofErr w:type="spellStart"/>
      <w:r w:rsidRPr="00654E7F">
        <w:rPr>
          <w:rFonts w:ascii="Calibri" w:eastAsia="Calibri" w:hAnsi="Calibri" w:cs="Times New Roman"/>
          <w:color w:val="auto"/>
          <w:spacing w:val="0"/>
          <w:kern w:val="0"/>
          <w:sz w:val="22"/>
          <w:szCs w:val="22"/>
          <w:lang w:val="it-IT" w:eastAsia="en-US" w:bidi="ar-SA"/>
        </w:rPr>
        <w:t>Cordo</w:t>
      </w:r>
      <w:proofErr w:type="spellEnd"/>
      <w:r w:rsidRPr="00654E7F">
        <w:rPr>
          <w:rFonts w:ascii="Calibri" w:eastAsia="Calibri" w:hAnsi="Calibri" w:cs="Times New Roman"/>
          <w:color w:val="auto"/>
          <w:spacing w:val="0"/>
          <w:kern w:val="0"/>
          <w:sz w:val="22"/>
          <w:szCs w:val="22"/>
          <w:lang w:val="it-IT" w:eastAsia="en-US" w:bidi="ar-SA"/>
        </w:rPr>
        <w:t xml:space="preserve"> S., </w:t>
      </w:r>
      <w:proofErr w:type="spellStart"/>
      <w:r w:rsidRPr="00654E7F">
        <w:rPr>
          <w:rFonts w:ascii="Calibri" w:eastAsia="Calibri" w:hAnsi="Calibri" w:cs="Times New Roman"/>
          <w:color w:val="auto"/>
          <w:spacing w:val="0"/>
          <w:kern w:val="0"/>
          <w:sz w:val="22"/>
          <w:szCs w:val="22"/>
          <w:lang w:val="it-IT" w:eastAsia="en-US" w:bidi="ar-SA"/>
        </w:rPr>
        <w:t>Antonuzzo</w:t>
      </w:r>
      <w:proofErr w:type="spellEnd"/>
      <w:r w:rsidRPr="00654E7F">
        <w:rPr>
          <w:rFonts w:ascii="Calibri" w:eastAsia="Calibri" w:hAnsi="Calibri" w:cs="Times New Roman"/>
          <w:color w:val="auto"/>
          <w:spacing w:val="0"/>
          <w:kern w:val="0"/>
          <w:sz w:val="22"/>
          <w:szCs w:val="22"/>
          <w:lang w:val="it-IT" w:eastAsia="en-US" w:bidi="ar-SA"/>
        </w:rPr>
        <w:t xml:space="preserve"> L., Tomasello G., Masi G., Ronzoni M., Di Donato S., Carlomagno C., </w:t>
      </w:r>
      <w:proofErr w:type="spellStart"/>
      <w:r w:rsidRPr="00654E7F">
        <w:rPr>
          <w:rFonts w:ascii="Calibri" w:eastAsia="Calibri" w:hAnsi="Calibri" w:cs="Times New Roman"/>
          <w:color w:val="auto"/>
          <w:spacing w:val="0"/>
          <w:kern w:val="0"/>
          <w:sz w:val="22"/>
          <w:szCs w:val="22"/>
          <w:lang w:val="it-IT" w:eastAsia="en-US" w:bidi="ar-SA"/>
        </w:rPr>
        <w:t>Claravezza</w:t>
      </w:r>
      <w:proofErr w:type="spellEnd"/>
      <w:r w:rsidRPr="00654E7F">
        <w:rPr>
          <w:rFonts w:ascii="Calibri" w:eastAsia="Calibri" w:hAnsi="Calibri" w:cs="Times New Roman"/>
          <w:color w:val="auto"/>
          <w:spacing w:val="0"/>
          <w:kern w:val="0"/>
          <w:sz w:val="22"/>
          <w:szCs w:val="22"/>
          <w:lang w:val="it-IT" w:eastAsia="en-US" w:bidi="ar-SA"/>
        </w:rPr>
        <w:t xml:space="preserve"> M., Ritorto G., Mambrini A., Roselli M., </w:t>
      </w:r>
      <w:proofErr w:type="spellStart"/>
      <w:r w:rsidRPr="00654E7F">
        <w:rPr>
          <w:rFonts w:ascii="Calibri" w:eastAsia="Calibri" w:hAnsi="Calibri" w:cs="Times New Roman"/>
          <w:color w:val="auto"/>
          <w:spacing w:val="0"/>
          <w:kern w:val="0"/>
          <w:sz w:val="22"/>
          <w:szCs w:val="22"/>
          <w:lang w:val="it-IT" w:eastAsia="en-US" w:bidi="ar-SA"/>
        </w:rPr>
        <w:t>Cupini</w:t>
      </w:r>
      <w:proofErr w:type="spellEnd"/>
      <w:r w:rsidRPr="00654E7F">
        <w:rPr>
          <w:rFonts w:ascii="Calibri" w:eastAsia="Calibri" w:hAnsi="Calibri" w:cs="Times New Roman"/>
          <w:color w:val="auto"/>
          <w:spacing w:val="0"/>
          <w:kern w:val="0"/>
          <w:sz w:val="22"/>
          <w:szCs w:val="22"/>
          <w:lang w:val="it-IT" w:eastAsia="en-US" w:bidi="ar-SA"/>
        </w:rPr>
        <w:t xml:space="preserve"> S., Mammoliti S., </w:t>
      </w:r>
      <w:proofErr w:type="spellStart"/>
      <w:r w:rsidRPr="00654E7F">
        <w:rPr>
          <w:rFonts w:ascii="Calibri" w:eastAsia="Calibri" w:hAnsi="Calibri" w:cs="Times New Roman"/>
          <w:color w:val="auto"/>
          <w:spacing w:val="0"/>
          <w:kern w:val="0"/>
          <w:sz w:val="22"/>
          <w:szCs w:val="22"/>
          <w:lang w:val="it-IT" w:eastAsia="en-US" w:bidi="ar-SA"/>
        </w:rPr>
        <w:t>Fenocchio</w:t>
      </w:r>
      <w:proofErr w:type="spellEnd"/>
      <w:r w:rsidRPr="00654E7F">
        <w:rPr>
          <w:rFonts w:ascii="Calibri" w:eastAsia="Calibri" w:hAnsi="Calibri" w:cs="Times New Roman"/>
          <w:color w:val="auto"/>
          <w:spacing w:val="0"/>
          <w:kern w:val="0"/>
          <w:sz w:val="22"/>
          <w:szCs w:val="22"/>
          <w:lang w:val="it-IT" w:eastAsia="en-US" w:bidi="ar-SA"/>
        </w:rPr>
        <w:t xml:space="preserve"> E., </w:t>
      </w:r>
      <w:proofErr w:type="spellStart"/>
      <w:r w:rsidRPr="00654E7F">
        <w:rPr>
          <w:rFonts w:ascii="Calibri" w:eastAsia="Calibri" w:hAnsi="Calibri" w:cs="Times New Roman"/>
          <w:color w:val="auto"/>
          <w:spacing w:val="0"/>
          <w:kern w:val="0"/>
          <w:sz w:val="22"/>
          <w:szCs w:val="22"/>
          <w:lang w:val="it-IT" w:eastAsia="en-US" w:bidi="ar-SA"/>
        </w:rPr>
        <w:t>Corgna</w:t>
      </w:r>
      <w:proofErr w:type="spellEnd"/>
      <w:r w:rsidRPr="00654E7F">
        <w:rPr>
          <w:rFonts w:ascii="Calibri" w:eastAsia="Calibri" w:hAnsi="Calibri" w:cs="Times New Roman"/>
          <w:color w:val="auto"/>
          <w:spacing w:val="0"/>
          <w:kern w:val="0"/>
          <w:sz w:val="22"/>
          <w:szCs w:val="22"/>
          <w:lang w:val="it-IT" w:eastAsia="en-US" w:bidi="ar-SA"/>
        </w:rPr>
        <w:t xml:space="preserve"> E., </w:t>
      </w:r>
      <w:proofErr w:type="spellStart"/>
      <w:r w:rsidRPr="00654E7F">
        <w:rPr>
          <w:rFonts w:ascii="Calibri" w:eastAsia="Calibri" w:hAnsi="Calibri" w:cs="Times New Roman"/>
          <w:color w:val="auto"/>
          <w:spacing w:val="0"/>
          <w:kern w:val="0"/>
          <w:sz w:val="22"/>
          <w:szCs w:val="22"/>
          <w:lang w:val="it-IT" w:eastAsia="en-US" w:bidi="ar-SA"/>
        </w:rPr>
        <w:t>Zagonel</w:t>
      </w:r>
      <w:proofErr w:type="spellEnd"/>
      <w:r w:rsidRPr="00654E7F">
        <w:rPr>
          <w:rFonts w:ascii="Calibri" w:eastAsia="Calibri" w:hAnsi="Calibri" w:cs="Times New Roman"/>
          <w:color w:val="auto"/>
          <w:spacing w:val="0"/>
          <w:kern w:val="0"/>
          <w:sz w:val="22"/>
          <w:szCs w:val="22"/>
          <w:lang w:val="it-IT" w:eastAsia="en-US" w:bidi="ar-SA"/>
        </w:rPr>
        <w:t xml:space="preserve"> V., Fontanini G., Ugolini C., Boni L., Falcone A. &amp; GONO Foundation </w:t>
      </w:r>
      <w:proofErr w:type="spellStart"/>
      <w:r w:rsidRPr="00654E7F">
        <w:rPr>
          <w:rFonts w:ascii="Calibri" w:eastAsia="Calibri" w:hAnsi="Calibri" w:cs="Times New Roman"/>
          <w:color w:val="auto"/>
          <w:spacing w:val="0"/>
          <w:kern w:val="0"/>
          <w:sz w:val="22"/>
          <w:szCs w:val="22"/>
          <w:lang w:val="it-IT" w:eastAsia="en-US" w:bidi="ar-SA"/>
        </w:rPr>
        <w:t>Investigators</w:t>
      </w:r>
      <w:proofErr w:type="spellEnd"/>
      <w:r w:rsidRPr="00654E7F">
        <w:rPr>
          <w:rFonts w:ascii="Calibri" w:eastAsia="Calibri" w:hAnsi="Calibri" w:cs="Times New Roman"/>
          <w:color w:val="auto"/>
          <w:spacing w:val="0"/>
          <w:kern w:val="0"/>
          <w:sz w:val="22"/>
          <w:szCs w:val="22"/>
          <w:lang w:val="it-IT" w:eastAsia="en-US" w:bidi="ar-SA"/>
        </w:rPr>
        <w:t xml:space="preserve">. </w:t>
      </w:r>
      <w:r w:rsidRPr="00654E7F">
        <w:rPr>
          <w:rFonts w:ascii="Calibri" w:eastAsia="Calibri" w:hAnsi="Calibri" w:cs="Times New Roman"/>
          <w:color w:val="auto"/>
          <w:spacing w:val="0"/>
          <w:kern w:val="0"/>
          <w:sz w:val="22"/>
          <w:szCs w:val="22"/>
          <w:lang w:val="en-US" w:eastAsia="en-US" w:bidi="ar-SA"/>
        </w:rPr>
        <w:t xml:space="preserve">(2020). Upfront FOLFOXIRI plus bevacizumab and reintroduction after progression versus mFOLFOX6 plus bevacizumab followed by FOLFIRI plus bevacizumab in the treatment of patients with metastatic colorectal cancer (TRIBE2): A </w:t>
      </w:r>
      <w:proofErr w:type="spellStart"/>
      <w:r w:rsidRPr="00654E7F">
        <w:rPr>
          <w:rFonts w:ascii="Calibri" w:eastAsia="Calibri" w:hAnsi="Calibri" w:cs="Times New Roman"/>
          <w:color w:val="auto"/>
          <w:spacing w:val="0"/>
          <w:kern w:val="0"/>
          <w:sz w:val="22"/>
          <w:szCs w:val="22"/>
          <w:lang w:val="en-US" w:eastAsia="en-US" w:bidi="ar-SA"/>
        </w:rPr>
        <w:t>multicentre</w:t>
      </w:r>
      <w:proofErr w:type="spellEnd"/>
      <w:r w:rsidRPr="00654E7F">
        <w:rPr>
          <w:rFonts w:ascii="Calibri" w:eastAsia="Calibri" w:hAnsi="Calibri" w:cs="Times New Roman"/>
          <w:color w:val="auto"/>
          <w:spacing w:val="0"/>
          <w:kern w:val="0"/>
          <w:sz w:val="22"/>
          <w:szCs w:val="22"/>
          <w:lang w:val="en-US" w:eastAsia="en-US" w:bidi="ar-SA"/>
        </w:rPr>
        <w:t xml:space="preserve">, open-label, phase 3, </w:t>
      </w:r>
      <w:proofErr w:type="spellStart"/>
      <w:r w:rsidRPr="00654E7F">
        <w:rPr>
          <w:rFonts w:ascii="Calibri" w:eastAsia="Calibri" w:hAnsi="Calibri" w:cs="Times New Roman"/>
          <w:color w:val="auto"/>
          <w:spacing w:val="0"/>
          <w:kern w:val="0"/>
          <w:sz w:val="22"/>
          <w:szCs w:val="22"/>
          <w:lang w:val="en-US" w:eastAsia="en-US" w:bidi="ar-SA"/>
        </w:rPr>
        <w:t>randomised</w:t>
      </w:r>
      <w:proofErr w:type="spellEnd"/>
      <w:r w:rsidRPr="00654E7F">
        <w:rPr>
          <w:rFonts w:ascii="Calibri" w:eastAsia="Calibri" w:hAnsi="Calibri" w:cs="Times New Roman"/>
          <w:color w:val="auto"/>
          <w:spacing w:val="0"/>
          <w:kern w:val="0"/>
          <w:sz w:val="22"/>
          <w:szCs w:val="22"/>
          <w:lang w:val="en-US" w:eastAsia="en-US" w:bidi="ar-SA"/>
        </w:rPr>
        <w:t xml:space="preserve">, controlled trial. </w:t>
      </w:r>
      <w:r w:rsidRPr="00654E7F">
        <w:rPr>
          <w:rFonts w:ascii="Calibri" w:eastAsia="Calibri" w:hAnsi="Calibri" w:cs="Times New Roman"/>
          <w:color w:val="auto"/>
          <w:spacing w:val="0"/>
          <w:kern w:val="0"/>
          <w:sz w:val="22"/>
          <w:szCs w:val="22"/>
          <w:lang w:val="it-IT" w:eastAsia="en-US" w:bidi="ar-SA"/>
        </w:rPr>
        <w:t xml:space="preserve">The Lancet. </w:t>
      </w:r>
      <w:proofErr w:type="spellStart"/>
      <w:r w:rsidRPr="00654E7F">
        <w:rPr>
          <w:rFonts w:ascii="Calibri" w:eastAsia="Calibri" w:hAnsi="Calibri" w:cs="Times New Roman"/>
          <w:color w:val="auto"/>
          <w:spacing w:val="0"/>
          <w:kern w:val="0"/>
          <w:sz w:val="22"/>
          <w:szCs w:val="22"/>
          <w:lang w:val="it-IT" w:eastAsia="en-US" w:bidi="ar-SA"/>
        </w:rPr>
        <w:t>Oncology</w:t>
      </w:r>
      <w:proofErr w:type="spellEnd"/>
      <w:r w:rsidRPr="00654E7F">
        <w:rPr>
          <w:rFonts w:ascii="Calibri" w:eastAsia="Calibri" w:hAnsi="Calibri" w:cs="Times New Roman"/>
          <w:color w:val="auto"/>
          <w:spacing w:val="0"/>
          <w:kern w:val="0"/>
          <w:sz w:val="22"/>
          <w:szCs w:val="22"/>
          <w:lang w:val="it-IT" w:eastAsia="en-US" w:bidi="ar-SA"/>
        </w:rPr>
        <w:t>, 21(4), 497–507. https://doi.org/10.1016/S1470-2045(19)30862-9</w:t>
      </w:r>
    </w:p>
    <w:p w14:paraId="7CD9537C" w14:textId="77777777" w:rsidR="00060241" w:rsidRPr="00060241" w:rsidRDefault="00060241" w:rsidP="00060241">
      <w:pPr>
        <w:widowControl/>
        <w:suppressAutoHyphens w:val="0"/>
        <w:spacing w:after="160" w:line="259" w:lineRule="auto"/>
        <w:rPr>
          <w:rFonts w:ascii="Calibri" w:eastAsia="Calibri" w:hAnsi="Calibri" w:cs="Calibri"/>
          <w:color w:val="auto"/>
          <w:spacing w:val="0"/>
          <w:kern w:val="0"/>
          <w:sz w:val="22"/>
          <w:szCs w:val="22"/>
          <w:lang w:val="en-US" w:eastAsia="en-US" w:bidi="ar-SA"/>
        </w:rPr>
      </w:pPr>
      <w:r w:rsidRPr="00060241">
        <w:rPr>
          <w:rFonts w:ascii="Calibri" w:eastAsia="Calibri" w:hAnsi="Calibri" w:cs="Calibri"/>
          <w:color w:val="auto"/>
          <w:spacing w:val="0"/>
          <w:kern w:val="0"/>
          <w:sz w:val="22"/>
          <w:szCs w:val="22"/>
          <w:lang w:val="it-IT" w:eastAsia="en-US" w:bidi="ar-SA"/>
        </w:rPr>
        <w:t xml:space="preserve">Catalano V., Bergamo F., </w:t>
      </w:r>
      <w:proofErr w:type="spellStart"/>
      <w:r w:rsidRPr="00060241">
        <w:rPr>
          <w:rFonts w:ascii="Calibri" w:eastAsia="Calibri" w:hAnsi="Calibri" w:cs="Calibri"/>
          <w:color w:val="auto"/>
          <w:spacing w:val="0"/>
          <w:kern w:val="0"/>
          <w:sz w:val="22"/>
          <w:szCs w:val="22"/>
          <w:lang w:val="it-IT" w:eastAsia="en-US" w:bidi="ar-SA"/>
        </w:rPr>
        <w:t>Cremolini</w:t>
      </w:r>
      <w:proofErr w:type="spellEnd"/>
      <w:r w:rsidRPr="00060241">
        <w:rPr>
          <w:rFonts w:ascii="Calibri" w:eastAsia="Calibri" w:hAnsi="Calibri" w:cs="Calibri"/>
          <w:color w:val="auto"/>
          <w:spacing w:val="0"/>
          <w:kern w:val="0"/>
          <w:sz w:val="22"/>
          <w:szCs w:val="22"/>
          <w:lang w:val="it-IT" w:eastAsia="en-US" w:bidi="ar-SA"/>
        </w:rPr>
        <w:t xml:space="preserve"> C., Vincenzi B., Negri F., Giordani P., Alessandroni P., Intini R., </w:t>
      </w:r>
      <w:proofErr w:type="spellStart"/>
      <w:r w:rsidRPr="00060241">
        <w:rPr>
          <w:rFonts w:ascii="Calibri" w:eastAsia="Calibri" w:hAnsi="Calibri" w:cs="Calibri"/>
          <w:color w:val="auto"/>
          <w:spacing w:val="0"/>
          <w:kern w:val="0"/>
          <w:sz w:val="22"/>
          <w:szCs w:val="22"/>
          <w:lang w:val="it-IT" w:eastAsia="en-US" w:bidi="ar-SA"/>
        </w:rPr>
        <w:t>Stragliotto</w:t>
      </w:r>
      <w:proofErr w:type="spellEnd"/>
      <w:r w:rsidRPr="00060241">
        <w:rPr>
          <w:rFonts w:ascii="Calibri" w:eastAsia="Calibri" w:hAnsi="Calibri" w:cs="Calibri"/>
          <w:color w:val="auto"/>
          <w:spacing w:val="0"/>
          <w:kern w:val="0"/>
          <w:sz w:val="22"/>
          <w:szCs w:val="22"/>
          <w:lang w:val="it-IT" w:eastAsia="en-US" w:bidi="ar-SA"/>
        </w:rPr>
        <w:t xml:space="preserve"> S., </w:t>
      </w:r>
      <w:r w:rsidRPr="00060241">
        <w:rPr>
          <w:rFonts w:ascii="Calibri" w:eastAsia="Calibri" w:hAnsi="Calibri" w:cs="Calibri"/>
          <w:b/>
          <w:bCs/>
          <w:color w:val="auto"/>
          <w:spacing w:val="0"/>
          <w:kern w:val="0"/>
          <w:sz w:val="22"/>
          <w:szCs w:val="22"/>
          <w:u w:val="single"/>
          <w:lang w:val="it-IT" w:eastAsia="en-US" w:bidi="ar-SA"/>
        </w:rPr>
        <w:t>Rossini D.</w:t>
      </w:r>
      <w:r w:rsidRPr="00060241">
        <w:rPr>
          <w:rFonts w:ascii="Calibri" w:eastAsia="Calibri" w:hAnsi="Calibri" w:cs="Calibri"/>
          <w:color w:val="auto"/>
          <w:spacing w:val="0"/>
          <w:kern w:val="0"/>
          <w:sz w:val="22"/>
          <w:szCs w:val="22"/>
          <w:lang w:val="it-IT" w:eastAsia="en-US" w:bidi="ar-SA"/>
        </w:rPr>
        <w:t xml:space="preserve">, Borelli B., Santini D., Sarti D., Rocchi M. B. L., Lonardi S., Falcone A., </w:t>
      </w:r>
      <w:proofErr w:type="spellStart"/>
      <w:r w:rsidRPr="00060241">
        <w:rPr>
          <w:rFonts w:ascii="Calibri" w:eastAsia="Calibri" w:hAnsi="Calibri" w:cs="Calibri"/>
          <w:color w:val="auto"/>
          <w:spacing w:val="0"/>
          <w:kern w:val="0"/>
          <w:sz w:val="22"/>
          <w:szCs w:val="22"/>
          <w:lang w:val="it-IT" w:eastAsia="en-US" w:bidi="ar-SA"/>
        </w:rPr>
        <w:t>Zagonel</w:t>
      </w:r>
      <w:proofErr w:type="spellEnd"/>
      <w:r w:rsidRPr="00060241">
        <w:rPr>
          <w:rFonts w:ascii="Calibri" w:eastAsia="Calibri" w:hAnsi="Calibri" w:cs="Calibri"/>
          <w:color w:val="auto"/>
          <w:spacing w:val="0"/>
          <w:kern w:val="0"/>
          <w:sz w:val="22"/>
          <w:szCs w:val="22"/>
          <w:lang w:val="it-IT" w:eastAsia="en-US" w:bidi="ar-SA"/>
        </w:rPr>
        <w:t xml:space="preserve"> V., Mattioli R., &amp; Graziano F. (2020). </w:t>
      </w:r>
      <w:r w:rsidRPr="00060241">
        <w:rPr>
          <w:rFonts w:ascii="Calibri" w:eastAsia="Calibri" w:hAnsi="Calibri" w:cs="Calibri"/>
          <w:color w:val="auto"/>
          <w:spacing w:val="0"/>
          <w:kern w:val="0"/>
          <w:sz w:val="22"/>
          <w:szCs w:val="22"/>
          <w:lang w:val="en-US" w:eastAsia="en-US" w:bidi="ar-SA"/>
        </w:rPr>
        <w:t xml:space="preserve">Clinical impact of first-line bevacizumab plus chemotherapy in metastatic colorectal cancer of mucinous histology: A multicenter, retrospective analysis on 685 patients. </w:t>
      </w:r>
      <w:r w:rsidRPr="00060241">
        <w:rPr>
          <w:rFonts w:ascii="Calibri" w:eastAsia="Calibri" w:hAnsi="Calibri" w:cs="Calibri"/>
          <w:i/>
          <w:iCs/>
          <w:color w:val="auto"/>
          <w:spacing w:val="0"/>
          <w:kern w:val="0"/>
          <w:sz w:val="22"/>
          <w:szCs w:val="22"/>
          <w:lang w:val="en-US" w:eastAsia="en-US" w:bidi="ar-SA"/>
        </w:rPr>
        <w:t>Journal of Cancer Research and Clinical Oncology</w:t>
      </w:r>
      <w:r w:rsidRPr="00060241">
        <w:rPr>
          <w:rFonts w:ascii="Calibri" w:eastAsia="Calibri" w:hAnsi="Calibri" w:cs="Calibri"/>
          <w:color w:val="auto"/>
          <w:spacing w:val="0"/>
          <w:kern w:val="0"/>
          <w:sz w:val="22"/>
          <w:szCs w:val="22"/>
          <w:lang w:val="en-US" w:eastAsia="en-US" w:bidi="ar-SA"/>
        </w:rPr>
        <w:t xml:space="preserve">, </w:t>
      </w:r>
      <w:r w:rsidRPr="00060241">
        <w:rPr>
          <w:rFonts w:ascii="Calibri" w:eastAsia="Calibri" w:hAnsi="Calibri" w:cs="Calibri"/>
          <w:i/>
          <w:iCs/>
          <w:color w:val="auto"/>
          <w:spacing w:val="0"/>
          <w:kern w:val="0"/>
          <w:sz w:val="22"/>
          <w:szCs w:val="22"/>
          <w:lang w:val="en-US" w:eastAsia="en-US" w:bidi="ar-SA"/>
        </w:rPr>
        <w:t>146</w:t>
      </w:r>
      <w:r w:rsidRPr="00060241">
        <w:rPr>
          <w:rFonts w:ascii="Calibri" w:eastAsia="Calibri" w:hAnsi="Calibri" w:cs="Calibri"/>
          <w:color w:val="auto"/>
          <w:spacing w:val="0"/>
          <w:kern w:val="0"/>
          <w:sz w:val="22"/>
          <w:szCs w:val="22"/>
          <w:lang w:val="en-US" w:eastAsia="en-US" w:bidi="ar-SA"/>
        </w:rPr>
        <w:t>(2), 493–501. https://doi.org/10.1007/s00432-019-03077-w</w:t>
      </w:r>
    </w:p>
    <w:p w14:paraId="08523A8F" w14:textId="77777777" w:rsidR="00060241" w:rsidRPr="00060241" w:rsidRDefault="00060241" w:rsidP="00060241">
      <w:pPr>
        <w:widowControl/>
        <w:suppressAutoHyphens w:val="0"/>
        <w:spacing w:after="160" w:line="259" w:lineRule="auto"/>
        <w:rPr>
          <w:rFonts w:ascii="Calibri" w:eastAsia="Calibri" w:hAnsi="Calibri" w:cs="Calibri"/>
          <w:color w:val="auto"/>
          <w:spacing w:val="0"/>
          <w:kern w:val="0"/>
          <w:sz w:val="22"/>
          <w:szCs w:val="22"/>
          <w:lang w:val="it-IT" w:eastAsia="en-US" w:bidi="ar-SA"/>
        </w:rPr>
      </w:pPr>
      <w:r w:rsidRPr="00060241">
        <w:rPr>
          <w:rFonts w:ascii="Calibri" w:eastAsia="Calibri" w:hAnsi="Calibri" w:cs="Calibri"/>
          <w:color w:val="auto"/>
          <w:spacing w:val="0"/>
          <w:kern w:val="0"/>
          <w:sz w:val="22"/>
          <w:szCs w:val="22"/>
          <w:lang w:val="en-US" w:eastAsia="en-US" w:bidi="ar-SA"/>
        </w:rPr>
        <w:t xml:space="preserve">Liu Y., </w:t>
      </w:r>
      <w:proofErr w:type="spellStart"/>
      <w:r w:rsidRPr="00060241">
        <w:rPr>
          <w:rFonts w:ascii="Calibri" w:eastAsia="Calibri" w:hAnsi="Calibri" w:cs="Calibri"/>
          <w:color w:val="auto"/>
          <w:spacing w:val="0"/>
          <w:kern w:val="0"/>
          <w:sz w:val="22"/>
          <w:szCs w:val="22"/>
          <w:lang w:val="en-US" w:eastAsia="en-US" w:bidi="ar-SA"/>
        </w:rPr>
        <w:t>Lyu</w:t>
      </w:r>
      <w:proofErr w:type="spellEnd"/>
      <w:r w:rsidRPr="00060241">
        <w:rPr>
          <w:rFonts w:ascii="Calibri" w:eastAsia="Calibri" w:hAnsi="Calibri" w:cs="Calibri"/>
          <w:color w:val="auto"/>
          <w:spacing w:val="0"/>
          <w:kern w:val="0"/>
          <w:sz w:val="22"/>
          <w:szCs w:val="22"/>
          <w:lang w:val="en-US" w:eastAsia="en-US" w:bidi="ar-SA"/>
        </w:rPr>
        <w:t xml:space="preserve"> J., Bell Burdett K., Sibley A. B., Hatch A. J., Starr M. D., Brady J. C., Hammond K., </w:t>
      </w:r>
      <w:proofErr w:type="spellStart"/>
      <w:r w:rsidRPr="00060241">
        <w:rPr>
          <w:rFonts w:ascii="Calibri" w:eastAsia="Calibri" w:hAnsi="Calibri" w:cs="Calibri"/>
          <w:color w:val="auto"/>
          <w:spacing w:val="0"/>
          <w:kern w:val="0"/>
          <w:sz w:val="22"/>
          <w:szCs w:val="22"/>
          <w:lang w:val="en-US" w:eastAsia="en-US" w:bidi="ar-SA"/>
        </w:rPr>
        <w:t>Marmorino</w:t>
      </w:r>
      <w:proofErr w:type="spellEnd"/>
      <w:r w:rsidRPr="00060241">
        <w:rPr>
          <w:rFonts w:ascii="Calibri" w:eastAsia="Calibri" w:hAnsi="Calibri" w:cs="Calibri"/>
          <w:color w:val="auto"/>
          <w:spacing w:val="0"/>
          <w:kern w:val="0"/>
          <w:sz w:val="22"/>
          <w:szCs w:val="22"/>
          <w:lang w:val="en-US" w:eastAsia="en-US" w:bidi="ar-SA"/>
        </w:rPr>
        <w:t xml:space="preserve"> F., </w:t>
      </w:r>
      <w:r w:rsidRPr="00060241">
        <w:rPr>
          <w:rFonts w:ascii="Calibri" w:eastAsia="Calibri" w:hAnsi="Calibri" w:cs="Calibri"/>
          <w:b/>
          <w:bCs/>
          <w:color w:val="auto"/>
          <w:spacing w:val="0"/>
          <w:kern w:val="0"/>
          <w:sz w:val="22"/>
          <w:szCs w:val="22"/>
          <w:u w:val="single"/>
          <w:lang w:val="en-US" w:eastAsia="en-US" w:bidi="ar-SA"/>
        </w:rPr>
        <w:t>Rossini D.</w:t>
      </w:r>
      <w:r w:rsidRPr="00060241">
        <w:rPr>
          <w:rFonts w:ascii="Calibri" w:eastAsia="Calibri" w:hAnsi="Calibri" w:cs="Calibri"/>
          <w:color w:val="auto"/>
          <w:spacing w:val="0"/>
          <w:kern w:val="0"/>
          <w:sz w:val="22"/>
          <w:szCs w:val="22"/>
          <w:lang w:val="en-US" w:eastAsia="en-US" w:bidi="ar-SA"/>
        </w:rPr>
        <w:t xml:space="preserve">, Goldberg R. M., Falcone A., </w:t>
      </w:r>
      <w:proofErr w:type="spellStart"/>
      <w:r w:rsidRPr="00060241">
        <w:rPr>
          <w:rFonts w:ascii="Calibri" w:eastAsia="Calibri" w:hAnsi="Calibri" w:cs="Calibri"/>
          <w:color w:val="auto"/>
          <w:spacing w:val="0"/>
          <w:kern w:val="0"/>
          <w:sz w:val="22"/>
          <w:szCs w:val="22"/>
          <w:lang w:val="en-US" w:eastAsia="en-US" w:bidi="ar-SA"/>
        </w:rPr>
        <w:t>Cremolini</w:t>
      </w:r>
      <w:proofErr w:type="spellEnd"/>
      <w:r w:rsidRPr="00060241">
        <w:rPr>
          <w:rFonts w:ascii="Calibri" w:eastAsia="Calibri" w:hAnsi="Calibri" w:cs="Calibri"/>
          <w:color w:val="auto"/>
          <w:spacing w:val="0"/>
          <w:kern w:val="0"/>
          <w:sz w:val="22"/>
          <w:szCs w:val="22"/>
          <w:lang w:val="en-US" w:eastAsia="en-US" w:bidi="ar-SA"/>
        </w:rPr>
        <w:t xml:space="preserve"> C., </w:t>
      </w:r>
      <w:proofErr w:type="spellStart"/>
      <w:r w:rsidRPr="00060241">
        <w:rPr>
          <w:rFonts w:ascii="Calibri" w:eastAsia="Calibri" w:hAnsi="Calibri" w:cs="Calibri"/>
          <w:color w:val="auto"/>
          <w:spacing w:val="0"/>
          <w:kern w:val="0"/>
          <w:sz w:val="22"/>
          <w:szCs w:val="22"/>
          <w:lang w:val="en-US" w:eastAsia="en-US" w:bidi="ar-SA"/>
        </w:rPr>
        <w:t>Owzar</w:t>
      </w:r>
      <w:proofErr w:type="spellEnd"/>
      <w:r w:rsidRPr="00060241">
        <w:rPr>
          <w:rFonts w:ascii="Calibri" w:eastAsia="Calibri" w:hAnsi="Calibri" w:cs="Calibri"/>
          <w:color w:val="auto"/>
          <w:spacing w:val="0"/>
          <w:kern w:val="0"/>
          <w:sz w:val="22"/>
          <w:szCs w:val="22"/>
          <w:lang w:val="en-US" w:eastAsia="en-US" w:bidi="ar-SA"/>
        </w:rPr>
        <w:t xml:space="preserve"> K., Ivanova A., Moore D. T., Lee M. S., </w:t>
      </w:r>
      <w:proofErr w:type="spellStart"/>
      <w:r w:rsidRPr="00060241">
        <w:rPr>
          <w:rFonts w:ascii="Calibri" w:eastAsia="Calibri" w:hAnsi="Calibri" w:cs="Calibri"/>
          <w:color w:val="auto"/>
          <w:spacing w:val="0"/>
          <w:kern w:val="0"/>
          <w:sz w:val="22"/>
          <w:szCs w:val="22"/>
          <w:lang w:val="en-US" w:eastAsia="en-US" w:bidi="ar-SA"/>
        </w:rPr>
        <w:t>Sanoff</w:t>
      </w:r>
      <w:proofErr w:type="spellEnd"/>
      <w:r w:rsidRPr="00060241">
        <w:rPr>
          <w:rFonts w:ascii="Calibri" w:eastAsia="Calibri" w:hAnsi="Calibri" w:cs="Calibri"/>
          <w:color w:val="auto"/>
          <w:spacing w:val="0"/>
          <w:kern w:val="0"/>
          <w:sz w:val="22"/>
          <w:szCs w:val="22"/>
          <w:lang w:val="en-US" w:eastAsia="en-US" w:bidi="ar-SA"/>
        </w:rPr>
        <w:t xml:space="preserve"> H. K., </w:t>
      </w:r>
      <w:proofErr w:type="spellStart"/>
      <w:r w:rsidRPr="00060241">
        <w:rPr>
          <w:rFonts w:ascii="Calibri" w:eastAsia="Calibri" w:hAnsi="Calibri" w:cs="Calibri"/>
          <w:color w:val="auto"/>
          <w:spacing w:val="0"/>
          <w:kern w:val="0"/>
          <w:sz w:val="22"/>
          <w:szCs w:val="22"/>
          <w:lang w:val="en-US" w:eastAsia="en-US" w:bidi="ar-SA"/>
        </w:rPr>
        <w:t>Innocenti</w:t>
      </w:r>
      <w:proofErr w:type="spellEnd"/>
      <w:r w:rsidRPr="00060241">
        <w:rPr>
          <w:rFonts w:ascii="Calibri" w:eastAsia="Calibri" w:hAnsi="Calibri" w:cs="Calibri"/>
          <w:color w:val="auto"/>
          <w:spacing w:val="0"/>
          <w:kern w:val="0"/>
          <w:sz w:val="22"/>
          <w:szCs w:val="22"/>
          <w:lang w:val="en-US" w:eastAsia="en-US" w:bidi="ar-SA"/>
        </w:rPr>
        <w:t xml:space="preserve"> F., &amp; Nixon A. B. (2020). Prognostic and Predictive Biomarkers in Patients with Metastatic Colorectal Cancer Receiving Regorafenib. </w:t>
      </w:r>
      <w:proofErr w:type="spellStart"/>
      <w:r w:rsidRPr="00060241">
        <w:rPr>
          <w:rFonts w:ascii="Calibri" w:eastAsia="Calibri" w:hAnsi="Calibri" w:cs="Calibri"/>
          <w:i/>
          <w:iCs/>
          <w:color w:val="auto"/>
          <w:spacing w:val="0"/>
          <w:kern w:val="0"/>
          <w:sz w:val="22"/>
          <w:szCs w:val="22"/>
          <w:lang w:val="it-IT" w:eastAsia="en-US" w:bidi="ar-SA"/>
        </w:rPr>
        <w:t>Molecular</w:t>
      </w:r>
      <w:proofErr w:type="spellEnd"/>
      <w:r w:rsidRPr="00060241">
        <w:rPr>
          <w:rFonts w:ascii="Calibri" w:eastAsia="Calibri" w:hAnsi="Calibri" w:cs="Calibri"/>
          <w:i/>
          <w:iCs/>
          <w:color w:val="auto"/>
          <w:spacing w:val="0"/>
          <w:kern w:val="0"/>
          <w:sz w:val="22"/>
          <w:szCs w:val="22"/>
          <w:lang w:val="it-IT" w:eastAsia="en-US" w:bidi="ar-SA"/>
        </w:rPr>
        <w:t xml:space="preserve"> Cancer </w:t>
      </w:r>
      <w:proofErr w:type="spellStart"/>
      <w:r w:rsidRPr="00060241">
        <w:rPr>
          <w:rFonts w:ascii="Calibri" w:eastAsia="Calibri" w:hAnsi="Calibri" w:cs="Calibri"/>
          <w:i/>
          <w:iCs/>
          <w:color w:val="auto"/>
          <w:spacing w:val="0"/>
          <w:kern w:val="0"/>
          <w:sz w:val="22"/>
          <w:szCs w:val="22"/>
          <w:lang w:val="it-IT" w:eastAsia="en-US" w:bidi="ar-SA"/>
        </w:rPr>
        <w:t>Therapeutics</w:t>
      </w:r>
      <w:proofErr w:type="spellEnd"/>
      <w:r w:rsidRPr="00060241">
        <w:rPr>
          <w:rFonts w:ascii="Calibri" w:eastAsia="Calibri" w:hAnsi="Calibri" w:cs="Calibri"/>
          <w:color w:val="auto"/>
          <w:spacing w:val="0"/>
          <w:kern w:val="0"/>
          <w:sz w:val="22"/>
          <w:szCs w:val="22"/>
          <w:lang w:val="it-IT" w:eastAsia="en-US" w:bidi="ar-SA"/>
        </w:rPr>
        <w:t xml:space="preserve">, </w:t>
      </w:r>
      <w:r w:rsidRPr="00060241">
        <w:rPr>
          <w:rFonts w:ascii="Calibri" w:eastAsia="Calibri" w:hAnsi="Calibri" w:cs="Calibri"/>
          <w:i/>
          <w:iCs/>
          <w:color w:val="auto"/>
          <w:spacing w:val="0"/>
          <w:kern w:val="0"/>
          <w:sz w:val="22"/>
          <w:szCs w:val="22"/>
          <w:lang w:val="it-IT" w:eastAsia="en-US" w:bidi="ar-SA"/>
        </w:rPr>
        <w:t>19</w:t>
      </w:r>
      <w:r w:rsidRPr="00060241">
        <w:rPr>
          <w:rFonts w:ascii="Calibri" w:eastAsia="Calibri" w:hAnsi="Calibri" w:cs="Calibri"/>
          <w:color w:val="auto"/>
          <w:spacing w:val="0"/>
          <w:kern w:val="0"/>
          <w:sz w:val="22"/>
          <w:szCs w:val="22"/>
          <w:lang w:val="it-IT" w:eastAsia="en-US" w:bidi="ar-SA"/>
        </w:rPr>
        <w:t>(10), 2146–2154. https://doi.org/10.1158/1535-7163.MCT-20-0249</w:t>
      </w:r>
    </w:p>
    <w:p w14:paraId="3E0AF016"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r w:rsidRPr="00654E7F">
        <w:rPr>
          <w:rFonts w:ascii="Calibri" w:eastAsia="Calibri" w:hAnsi="Calibri" w:cs="Times New Roman"/>
          <w:color w:val="auto"/>
          <w:spacing w:val="0"/>
          <w:kern w:val="0"/>
          <w:sz w:val="22"/>
          <w:szCs w:val="22"/>
          <w:lang w:val="it-IT" w:eastAsia="en-US" w:bidi="ar-SA"/>
        </w:rPr>
        <w:t xml:space="preserve">Randon G., </w:t>
      </w:r>
      <w:proofErr w:type="spellStart"/>
      <w:r w:rsidRPr="00654E7F">
        <w:rPr>
          <w:rFonts w:ascii="Calibri" w:eastAsia="Calibri" w:hAnsi="Calibri" w:cs="Times New Roman"/>
          <w:color w:val="auto"/>
          <w:spacing w:val="0"/>
          <w:kern w:val="0"/>
          <w:sz w:val="22"/>
          <w:szCs w:val="22"/>
          <w:lang w:val="it-IT" w:eastAsia="en-US" w:bidi="ar-SA"/>
        </w:rPr>
        <w:t>Fucà</w:t>
      </w:r>
      <w:proofErr w:type="spellEnd"/>
      <w:r w:rsidRPr="00654E7F">
        <w:rPr>
          <w:rFonts w:ascii="Calibri" w:eastAsia="Calibri" w:hAnsi="Calibri" w:cs="Times New Roman"/>
          <w:color w:val="auto"/>
          <w:spacing w:val="0"/>
          <w:kern w:val="0"/>
          <w:sz w:val="22"/>
          <w:szCs w:val="22"/>
          <w:lang w:val="it-IT" w:eastAsia="en-US" w:bidi="ar-SA"/>
        </w:rPr>
        <w:t xml:space="preserve"> G.,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Raimondi A., Pagani F., Perrone F., Tamborini E., </w:t>
      </w:r>
      <w:proofErr w:type="spellStart"/>
      <w:r w:rsidRPr="00654E7F">
        <w:rPr>
          <w:rFonts w:ascii="Calibri" w:eastAsia="Calibri" w:hAnsi="Calibri" w:cs="Times New Roman"/>
          <w:color w:val="auto"/>
          <w:spacing w:val="0"/>
          <w:kern w:val="0"/>
          <w:sz w:val="22"/>
          <w:szCs w:val="22"/>
          <w:lang w:val="it-IT" w:eastAsia="en-US" w:bidi="ar-SA"/>
        </w:rPr>
        <w:t>Busico</w:t>
      </w:r>
      <w:proofErr w:type="spellEnd"/>
      <w:r w:rsidRPr="00654E7F">
        <w:rPr>
          <w:rFonts w:ascii="Calibri" w:eastAsia="Calibri" w:hAnsi="Calibri" w:cs="Times New Roman"/>
          <w:color w:val="auto"/>
          <w:spacing w:val="0"/>
          <w:kern w:val="0"/>
          <w:sz w:val="22"/>
          <w:szCs w:val="22"/>
          <w:lang w:val="it-IT" w:eastAsia="en-US" w:bidi="ar-SA"/>
        </w:rPr>
        <w:t xml:space="preserve"> A., Peverelli G., Morano F., Niger M., </w:t>
      </w:r>
      <w:proofErr w:type="spellStart"/>
      <w:r w:rsidRPr="00654E7F">
        <w:rPr>
          <w:rFonts w:ascii="Calibri" w:eastAsia="Calibri" w:hAnsi="Calibri" w:cs="Times New Roman"/>
          <w:color w:val="auto"/>
          <w:spacing w:val="0"/>
          <w:kern w:val="0"/>
          <w:sz w:val="22"/>
          <w:szCs w:val="22"/>
          <w:lang w:val="it-IT" w:eastAsia="en-US" w:bidi="ar-SA"/>
        </w:rPr>
        <w:t>Antista</w:t>
      </w:r>
      <w:proofErr w:type="spellEnd"/>
      <w:r w:rsidRPr="00654E7F">
        <w:rPr>
          <w:rFonts w:ascii="Calibri" w:eastAsia="Calibri" w:hAnsi="Calibri" w:cs="Times New Roman"/>
          <w:color w:val="auto"/>
          <w:spacing w:val="0"/>
          <w:kern w:val="0"/>
          <w:sz w:val="22"/>
          <w:szCs w:val="22"/>
          <w:lang w:val="it-IT" w:eastAsia="en-US" w:bidi="ar-SA"/>
        </w:rPr>
        <w:t xml:space="preserve"> M., Corallo S., Saggio S., Borelli B., Zucchelli G., Milione M., Pruneri G., Di Bartolomeo M., Falcone A., de </w:t>
      </w:r>
      <w:proofErr w:type="spellStart"/>
      <w:r w:rsidRPr="00654E7F">
        <w:rPr>
          <w:rFonts w:ascii="Calibri" w:eastAsia="Calibri" w:hAnsi="Calibri" w:cs="Times New Roman"/>
          <w:color w:val="auto"/>
          <w:spacing w:val="0"/>
          <w:kern w:val="0"/>
          <w:sz w:val="22"/>
          <w:szCs w:val="22"/>
          <w:lang w:val="it-IT" w:eastAsia="en-US" w:bidi="ar-SA"/>
        </w:rPr>
        <w:t>Braud</w:t>
      </w:r>
      <w:proofErr w:type="spellEnd"/>
      <w:r w:rsidRPr="00654E7F">
        <w:rPr>
          <w:rFonts w:ascii="Calibri" w:eastAsia="Calibri" w:hAnsi="Calibri" w:cs="Times New Roman"/>
          <w:color w:val="auto"/>
          <w:spacing w:val="0"/>
          <w:kern w:val="0"/>
          <w:sz w:val="22"/>
          <w:szCs w:val="22"/>
          <w:lang w:val="it-IT" w:eastAsia="en-US" w:bidi="ar-SA"/>
        </w:rPr>
        <w:t xml:space="preserve"> F., </w:t>
      </w: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&amp; Pietrantonio F. (2019). </w:t>
      </w:r>
      <w:r w:rsidRPr="00654E7F">
        <w:rPr>
          <w:rFonts w:ascii="Calibri" w:eastAsia="Calibri" w:hAnsi="Calibri" w:cs="Times New Roman"/>
          <w:color w:val="auto"/>
          <w:spacing w:val="0"/>
          <w:kern w:val="0"/>
          <w:sz w:val="22"/>
          <w:szCs w:val="22"/>
          <w:lang w:val="en-US" w:eastAsia="en-US" w:bidi="ar-SA"/>
        </w:rPr>
        <w:t xml:space="preserve">Prognostic impact of ATM mutations in patients with metastatic colorectal cancer. </w:t>
      </w:r>
      <w:r w:rsidRPr="00654E7F">
        <w:rPr>
          <w:rFonts w:ascii="Calibri" w:eastAsia="Calibri" w:hAnsi="Calibri" w:cs="Times New Roman"/>
          <w:color w:val="auto"/>
          <w:spacing w:val="0"/>
          <w:kern w:val="0"/>
          <w:sz w:val="22"/>
          <w:szCs w:val="22"/>
          <w:lang w:val="it-IT" w:eastAsia="en-US" w:bidi="ar-SA"/>
        </w:rPr>
        <w:t>Scientific Reports, 9(1), 2858. https://doi.org/10.1038/s41598-019-39525-3</w:t>
      </w:r>
    </w:p>
    <w:p w14:paraId="44A9524F"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Benelli M., Fontana E., Pagani F.,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w:t>
      </w:r>
      <w:proofErr w:type="spellStart"/>
      <w:r w:rsidRPr="00654E7F">
        <w:rPr>
          <w:rFonts w:ascii="Calibri" w:eastAsia="Calibri" w:hAnsi="Calibri" w:cs="Times New Roman"/>
          <w:color w:val="auto"/>
          <w:spacing w:val="0"/>
          <w:kern w:val="0"/>
          <w:sz w:val="22"/>
          <w:szCs w:val="22"/>
          <w:lang w:val="it-IT" w:eastAsia="en-US" w:bidi="ar-SA"/>
        </w:rPr>
        <w:t>Fucà</w:t>
      </w:r>
      <w:proofErr w:type="spellEnd"/>
      <w:r w:rsidRPr="00654E7F">
        <w:rPr>
          <w:rFonts w:ascii="Calibri" w:eastAsia="Calibri" w:hAnsi="Calibri" w:cs="Times New Roman"/>
          <w:color w:val="auto"/>
          <w:spacing w:val="0"/>
          <w:kern w:val="0"/>
          <w:sz w:val="22"/>
          <w:szCs w:val="22"/>
          <w:lang w:val="it-IT" w:eastAsia="en-US" w:bidi="ar-SA"/>
        </w:rPr>
        <w:t xml:space="preserve"> G., </w:t>
      </w:r>
      <w:proofErr w:type="spellStart"/>
      <w:r w:rsidRPr="00654E7F">
        <w:rPr>
          <w:rFonts w:ascii="Calibri" w:eastAsia="Calibri" w:hAnsi="Calibri" w:cs="Times New Roman"/>
          <w:color w:val="auto"/>
          <w:spacing w:val="0"/>
          <w:kern w:val="0"/>
          <w:sz w:val="22"/>
          <w:szCs w:val="22"/>
          <w:lang w:val="it-IT" w:eastAsia="en-US" w:bidi="ar-SA"/>
        </w:rPr>
        <w:t>Busico</w:t>
      </w:r>
      <w:proofErr w:type="spellEnd"/>
      <w:r w:rsidRPr="00654E7F">
        <w:rPr>
          <w:rFonts w:ascii="Calibri" w:eastAsia="Calibri" w:hAnsi="Calibri" w:cs="Times New Roman"/>
          <w:color w:val="auto"/>
          <w:spacing w:val="0"/>
          <w:kern w:val="0"/>
          <w:sz w:val="22"/>
          <w:szCs w:val="22"/>
          <w:lang w:val="it-IT" w:eastAsia="en-US" w:bidi="ar-SA"/>
        </w:rPr>
        <w:t xml:space="preserve"> A., Conca E., Di Donato S., </w:t>
      </w:r>
      <w:proofErr w:type="spellStart"/>
      <w:r w:rsidRPr="00654E7F">
        <w:rPr>
          <w:rFonts w:ascii="Calibri" w:eastAsia="Calibri" w:hAnsi="Calibri" w:cs="Times New Roman"/>
          <w:color w:val="auto"/>
          <w:spacing w:val="0"/>
          <w:kern w:val="0"/>
          <w:sz w:val="22"/>
          <w:szCs w:val="22"/>
          <w:lang w:val="it-IT" w:eastAsia="en-US" w:bidi="ar-SA"/>
        </w:rPr>
        <w:t>Loupakis</w:t>
      </w:r>
      <w:proofErr w:type="spellEnd"/>
      <w:r w:rsidRPr="00654E7F">
        <w:rPr>
          <w:rFonts w:ascii="Calibri" w:eastAsia="Calibri" w:hAnsi="Calibri" w:cs="Times New Roman"/>
          <w:color w:val="auto"/>
          <w:spacing w:val="0"/>
          <w:kern w:val="0"/>
          <w:sz w:val="22"/>
          <w:szCs w:val="22"/>
          <w:lang w:val="it-IT" w:eastAsia="en-US" w:bidi="ar-SA"/>
        </w:rPr>
        <w:t xml:space="preserve"> F., Schirripa M., Lonardi S., Borelli B., Ongaro E., </w:t>
      </w:r>
      <w:proofErr w:type="spellStart"/>
      <w:r w:rsidRPr="00654E7F">
        <w:rPr>
          <w:rFonts w:ascii="Calibri" w:eastAsia="Calibri" w:hAnsi="Calibri" w:cs="Times New Roman"/>
          <w:color w:val="auto"/>
          <w:spacing w:val="0"/>
          <w:kern w:val="0"/>
          <w:sz w:val="22"/>
          <w:szCs w:val="22"/>
          <w:lang w:val="it-IT" w:eastAsia="en-US" w:bidi="ar-SA"/>
        </w:rPr>
        <w:t>Eason</w:t>
      </w:r>
      <w:proofErr w:type="spellEnd"/>
      <w:r w:rsidRPr="00654E7F">
        <w:rPr>
          <w:rFonts w:ascii="Calibri" w:eastAsia="Calibri" w:hAnsi="Calibri" w:cs="Times New Roman"/>
          <w:color w:val="auto"/>
          <w:spacing w:val="0"/>
          <w:kern w:val="0"/>
          <w:sz w:val="22"/>
          <w:szCs w:val="22"/>
          <w:lang w:val="it-IT" w:eastAsia="en-US" w:bidi="ar-SA"/>
        </w:rPr>
        <w:t xml:space="preserve"> K., Morano F., Casagrande M., </w:t>
      </w:r>
      <w:proofErr w:type="spellStart"/>
      <w:r w:rsidRPr="00654E7F">
        <w:rPr>
          <w:rFonts w:ascii="Calibri" w:eastAsia="Calibri" w:hAnsi="Calibri" w:cs="Times New Roman"/>
          <w:color w:val="auto"/>
          <w:spacing w:val="0"/>
          <w:kern w:val="0"/>
          <w:sz w:val="22"/>
          <w:szCs w:val="22"/>
          <w:lang w:val="it-IT" w:eastAsia="en-US" w:bidi="ar-SA"/>
        </w:rPr>
        <w:t>Fassan</w:t>
      </w:r>
      <w:proofErr w:type="spellEnd"/>
      <w:r w:rsidRPr="00654E7F">
        <w:rPr>
          <w:rFonts w:ascii="Calibri" w:eastAsia="Calibri" w:hAnsi="Calibri" w:cs="Times New Roman"/>
          <w:color w:val="auto"/>
          <w:spacing w:val="0"/>
          <w:kern w:val="0"/>
          <w:sz w:val="22"/>
          <w:szCs w:val="22"/>
          <w:lang w:val="it-IT" w:eastAsia="en-US" w:bidi="ar-SA"/>
        </w:rPr>
        <w:t xml:space="preserve"> M., </w:t>
      </w:r>
      <w:proofErr w:type="spellStart"/>
      <w:r w:rsidRPr="00654E7F">
        <w:rPr>
          <w:rFonts w:ascii="Calibri" w:eastAsia="Calibri" w:hAnsi="Calibri" w:cs="Times New Roman"/>
          <w:color w:val="auto"/>
          <w:spacing w:val="0"/>
          <w:kern w:val="0"/>
          <w:sz w:val="22"/>
          <w:szCs w:val="22"/>
          <w:lang w:val="it-IT" w:eastAsia="en-US" w:bidi="ar-SA"/>
        </w:rPr>
        <w:t>Sadanandam</w:t>
      </w:r>
      <w:proofErr w:type="spellEnd"/>
      <w:r w:rsidRPr="00654E7F">
        <w:rPr>
          <w:rFonts w:ascii="Calibri" w:eastAsia="Calibri" w:hAnsi="Calibri" w:cs="Times New Roman"/>
          <w:color w:val="auto"/>
          <w:spacing w:val="0"/>
          <w:kern w:val="0"/>
          <w:sz w:val="22"/>
          <w:szCs w:val="22"/>
          <w:lang w:val="it-IT" w:eastAsia="en-US" w:bidi="ar-SA"/>
        </w:rPr>
        <w:t xml:space="preserve"> A., de </w:t>
      </w:r>
      <w:proofErr w:type="spellStart"/>
      <w:r w:rsidRPr="00654E7F">
        <w:rPr>
          <w:rFonts w:ascii="Calibri" w:eastAsia="Calibri" w:hAnsi="Calibri" w:cs="Times New Roman"/>
          <w:color w:val="auto"/>
          <w:spacing w:val="0"/>
          <w:kern w:val="0"/>
          <w:sz w:val="22"/>
          <w:szCs w:val="22"/>
          <w:lang w:val="it-IT" w:eastAsia="en-US" w:bidi="ar-SA"/>
        </w:rPr>
        <w:t>Braud</w:t>
      </w:r>
      <w:proofErr w:type="spellEnd"/>
      <w:r w:rsidRPr="00654E7F">
        <w:rPr>
          <w:rFonts w:ascii="Calibri" w:eastAsia="Calibri" w:hAnsi="Calibri" w:cs="Times New Roman"/>
          <w:color w:val="auto"/>
          <w:spacing w:val="0"/>
          <w:kern w:val="0"/>
          <w:sz w:val="22"/>
          <w:szCs w:val="22"/>
          <w:lang w:val="it-IT" w:eastAsia="en-US" w:bidi="ar-SA"/>
        </w:rPr>
        <w:t xml:space="preserve"> F., Falcone A., &amp; Pietrantonio F. (2019). </w:t>
      </w:r>
      <w:r w:rsidRPr="00654E7F">
        <w:rPr>
          <w:rFonts w:ascii="Calibri" w:eastAsia="Calibri" w:hAnsi="Calibri" w:cs="Times New Roman"/>
          <w:color w:val="auto"/>
          <w:spacing w:val="0"/>
          <w:kern w:val="0"/>
          <w:sz w:val="22"/>
          <w:szCs w:val="22"/>
          <w:lang w:val="en-US" w:eastAsia="en-US" w:bidi="ar-SA"/>
        </w:rPr>
        <w:t xml:space="preserve">Benefit from anti-EGFRs in RAS and BRAF wild-type metastatic transverse colon cancer: A clinical and molecular proof of concept study. </w:t>
      </w:r>
      <w:r w:rsidRPr="00654E7F">
        <w:rPr>
          <w:rFonts w:ascii="Calibri" w:eastAsia="Calibri" w:hAnsi="Calibri" w:cs="Times New Roman"/>
          <w:color w:val="auto"/>
          <w:spacing w:val="0"/>
          <w:kern w:val="0"/>
          <w:sz w:val="22"/>
          <w:szCs w:val="22"/>
          <w:lang w:val="it-IT" w:eastAsia="en-US" w:bidi="ar-SA"/>
        </w:rPr>
        <w:t>ESMO Open, 4(2), e000489. https://doi.org/10.1136/esmoopen-2019-000489</w:t>
      </w:r>
    </w:p>
    <w:p w14:paraId="2EC78421" w14:textId="77777777" w:rsidR="00654E7F" w:rsidRPr="00654E7F" w:rsidRDefault="00654E7F" w:rsidP="00654E7F">
      <w:pPr>
        <w:widowControl/>
        <w:suppressAutoHyphens w:val="0"/>
        <w:spacing w:after="160" w:line="259" w:lineRule="auto"/>
        <w:rPr>
          <w:rFonts w:ascii="Arial Narrow" w:eastAsia="Calibri" w:hAnsi="Arial Narrow" w:cs="Times New Roman"/>
          <w:color w:val="auto"/>
          <w:spacing w:val="0"/>
          <w:kern w:val="0"/>
          <w:sz w:val="22"/>
          <w:szCs w:val="22"/>
          <w:lang w:val="it-IT" w:eastAsia="en-US" w:bidi="ar-SA"/>
        </w:rPr>
      </w:pPr>
      <w:r w:rsidRPr="00654E7F">
        <w:rPr>
          <w:rFonts w:ascii="Calibri" w:eastAsia="Calibri" w:hAnsi="Calibri" w:cs="Times New Roman"/>
          <w:color w:val="auto"/>
          <w:spacing w:val="0"/>
          <w:kern w:val="0"/>
          <w:sz w:val="22"/>
          <w:szCs w:val="22"/>
          <w:lang w:val="it-IT" w:eastAsia="en-US" w:bidi="ar-SA"/>
        </w:rPr>
        <w:t xml:space="preserve">Marmorino F.*,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Lonardi S., Moretto R., Zucchelli G., Aprile G., Dell’Aquila E., Ratti M., Bergamo F., Masi G., Urbano F., Ronzoni M., Libertini M., Borelli B., Randon G., Buonadonna A., Allegrini G., Pella N., Ricci V., </w:t>
      </w:r>
      <w:proofErr w:type="spellStart"/>
      <w:r w:rsidRPr="00654E7F">
        <w:rPr>
          <w:rFonts w:ascii="Calibri" w:eastAsia="Calibri" w:hAnsi="Calibri" w:cs="Times New Roman"/>
          <w:color w:val="auto"/>
          <w:spacing w:val="0"/>
          <w:kern w:val="0"/>
          <w:sz w:val="22"/>
          <w:szCs w:val="22"/>
          <w:lang w:val="it-IT" w:eastAsia="en-US" w:bidi="ar-SA"/>
        </w:rPr>
        <w:t>Boccaccino</w:t>
      </w:r>
      <w:proofErr w:type="spellEnd"/>
      <w:r w:rsidRPr="00654E7F">
        <w:rPr>
          <w:rFonts w:ascii="Calibri" w:eastAsia="Calibri" w:hAnsi="Calibri" w:cs="Times New Roman"/>
          <w:color w:val="auto"/>
          <w:spacing w:val="0"/>
          <w:kern w:val="0"/>
          <w:sz w:val="22"/>
          <w:szCs w:val="22"/>
          <w:lang w:val="it-IT" w:eastAsia="en-US" w:bidi="ar-SA"/>
        </w:rPr>
        <w:t xml:space="preserve"> A., Latiano T. P., </w:t>
      </w:r>
      <w:proofErr w:type="spellStart"/>
      <w:r w:rsidRPr="00654E7F">
        <w:rPr>
          <w:rFonts w:ascii="Calibri" w:eastAsia="Calibri" w:hAnsi="Calibri" w:cs="Times New Roman"/>
          <w:color w:val="auto"/>
          <w:spacing w:val="0"/>
          <w:kern w:val="0"/>
          <w:sz w:val="22"/>
          <w:szCs w:val="22"/>
          <w:lang w:val="it-IT" w:eastAsia="en-US" w:bidi="ar-SA"/>
        </w:rPr>
        <w:t>Cordio</w:t>
      </w:r>
      <w:proofErr w:type="spellEnd"/>
      <w:r w:rsidRPr="00654E7F">
        <w:rPr>
          <w:rFonts w:ascii="Calibri" w:eastAsia="Calibri" w:hAnsi="Calibri" w:cs="Times New Roman"/>
          <w:color w:val="auto"/>
          <w:spacing w:val="0"/>
          <w:kern w:val="0"/>
          <w:sz w:val="22"/>
          <w:szCs w:val="22"/>
          <w:lang w:val="it-IT" w:eastAsia="en-US" w:bidi="ar-SA"/>
        </w:rPr>
        <w:t xml:space="preserve"> S., </w:t>
      </w:r>
      <w:proofErr w:type="spellStart"/>
      <w:r w:rsidRPr="00654E7F">
        <w:rPr>
          <w:rFonts w:ascii="Calibri" w:eastAsia="Calibri" w:hAnsi="Calibri" w:cs="Times New Roman"/>
          <w:color w:val="auto"/>
          <w:spacing w:val="0"/>
          <w:kern w:val="0"/>
          <w:sz w:val="22"/>
          <w:szCs w:val="22"/>
          <w:lang w:val="it-IT" w:eastAsia="en-US" w:bidi="ar-SA"/>
        </w:rPr>
        <w:t>Passardi</w:t>
      </w:r>
      <w:proofErr w:type="spellEnd"/>
      <w:r w:rsidRPr="00654E7F">
        <w:rPr>
          <w:rFonts w:ascii="Calibri" w:eastAsia="Calibri" w:hAnsi="Calibri" w:cs="Times New Roman"/>
          <w:color w:val="auto"/>
          <w:spacing w:val="0"/>
          <w:kern w:val="0"/>
          <w:sz w:val="22"/>
          <w:szCs w:val="22"/>
          <w:lang w:val="it-IT" w:eastAsia="en-US" w:bidi="ar-SA"/>
        </w:rPr>
        <w:t xml:space="preserve"> A., Tamburini E., Boni L., Falcone A., &amp; </w:t>
      </w: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(2019). </w:t>
      </w:r>
      <w:r w:rsidRPr="00654E7F">
        <w:rPr>
          <w:rFonts w:ascii="Calibri" w:eastAsia="Calibri" w:hAnsi="Calibri" w:cs="Times New Roman"/>
          <w:color w:val="auto"/>
          <w:spacing w:val="0"/>
          <w:kern w:val="0"/>
          <w:sz w:val="22"/>
          <w:szCs w:val="22"/>
          <w:lang w:val="en-US" w:eastAsia="en-US" w:bidi="ar-SA"/>
        </w:rPr>
        <w:t xml:space="preserve">Impact of age and gender on the safety and efficacy of chemotherapy plus bevacizumab in metastatic colorectal cancer: A </w:t>
      </w:r>
      <w:r w:rsidRPr="00654E7F">
        <w:rPr>
          <w:rFonts w:ascii="Calibri" w:eastAsia="Calibri" w:hAnsi="Calibri" w:cs="Times New Roman"/>
          <w:color w:val="auto"/>
          <w:spacing w:val="0"/>
          <w:kern w:val="0"/>
          <w:sz w:val="22"/>
          <w:szCs w:val="22"/>
          <w:lang w:val="en-US" w:eastAsia="en-US" w:bidi="ar-SA"/>
        </w:rPr>
        <w:lastRenderedPageBreak/>
        <w:t xml:space="preserve">pooled analysis of TRIBE and TRIBE2 studies. Annals of Oncology: Official Journal of the European Society for Medical Oncology, 30(12), 1969–1977. </w:t>
      </w:r>
      <w:hyperlink r:id="rId11" w:history="1">
        <w:r w:rsidRPr="00654E7F">
          <w:rPr>
            <w:rFonts w:ascii="Calibri" w:eastAsia="Calibri" w:hAnsi="Calibri" w:cs="Times New Roman"/>
            <w:color w:val="auto"/>
            <w:spacing w:val="0"/>
            <w:kern w:val="0"/>
            <w:sz w:val="22"/>
            <w:szCs w:val="22"/>
            <w:lang w:val="it-IT" w:eastAsia="en-US" w:bidi="ar-SA"/>
          </w:rPr>
          <w:t>https://doi.org/10.1093/annonc/mdz403</w:t>
        </w:r>
      </w:hyperlink>
      <w:r w:rsidRPr="00654E7F">
        <w:rPr>
          <w:rFonts w:ascii="Calibri" w:eastAsia="Calibri" w:hAnsi="Calibri" w:cs="Times New Roman"/>
          <w:color w:val="auto"/>
          <w:spacing w:val="0"/>
          <w:kern w:val="0"/>
          <w:sz w:val="22"/>
          <w:szCs w:val="22"/>
          <w:lang w:val="it-IT" w:eastAsia="en-US" w:bidi="ar-SA"/>
        </w:rPr>
        <w:br/>
      </w:r>
      <w:r w:rsidRPr="00654E7F">
        <w:rPr>
          <w:rFonts w:ascii="Calibri" w:eastAsia="Calibri" w:hAnsi="Calibri" w:cs="Calibri"/>
          <w:color w:val="auto"/>
          <w:spacing w:val="0"/>
          <w:kern w:val="0"/>
          <w:sz w:val="22"/>
          <w:szCs w:val="22"/>
          <w:lang w:val="it-IT" w:eastAsia="en-US" w:bidi="ar-SA"/>
        </w:rPr>
        <w:t>(*Entrambi primi autori)</w:t>
      </w:r>
    </w:p>
    <w:p w14:paraId="3724C140"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r w:rsidRPr="00654E7F">
        <w:rPr>
          <w:rFonts w:ascii="Calibri" w:eastAsia="Calibri" w:hAnsi="Calibri" w:cs="Times New Roman"/>
          <w:color w:val="auto"/>
          <w:spacing w:val="0"/>
          <w:kern w:val="0"/>
          <w:sz w:val="22"/>
          <w:szCs w:val="22"/>
          <w:lang w:val="it-IT" w:eastAsia="en-US" w:bidi="ar-SA"/>
        </w:rPr>
        <w:t xml:space="preserve">Moretto R., Morano F., Ongaro E.,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Pietrantonio F., Casagrande M., Antoniotti C., Corallo S., Marmorino F., </w:t>
      </w:r>
      <w:proofErr w:type="spellStart"/>
      <w:r w:rsidRPr="00654E7F">
        <w:rPr>
          <w:rFonts w:ascii="Calibri" w:eastAsia="Calibri" w:hAnsi="Calibri" w:cs="Times New Roman"/>
          <w:color w:val="auto"/>
          <w:spacing w:val="0"/>
          <w:kern w:val="0"/>
          <w:sz w:val="22"/>
          <w:szCs w:val="22"/>
          <w:lang w:val="it-IT" w:eastAsia="en-US" w:bidi="ar-SA"/>
        </w:rPr>
        <w:t>Cortiula</w:t>
      </w:r>
      <w:proofErr w:type="spellEnd"/>
      <w:r w:rsidRPr="00654E7F">
        <w:rPr>
          <w:rFonts w:ascii="Calibri" w:eastAsia="Calibri" w:hAnsi="Calibri" w:cs="Times New Roman"/>
          <w:color w:val="auto"/>
          <w:spacing w:val="0"/>
          <w:kern w:val="0"/>
          <w:sz w:val="22"/>
          <w:szCs w:val="22"/>
          <w:lang w:val="it-IT" w:eastAsia="en-US" w:bidi="ar-SA"/>
        </w:rPr>
        <w:t xml:space="preserve"> F., Nichetti F., Borelli B., Zucchelli G., </w:t>
      </w:r>
      <w:proofErr w:type="spellStart"/>
      <w:r w:rsidRPr="00654E7F">
        <w:rPr>
          <w:rFonts w:ascii="Calibri" w:eastAsia="Calibri" w:hAnsi="Calibri" w:cs="Times New Roman"/>
          <w:color w:val="auto"/>
          <w:spacing w:val="0"/>
          <w:kern w:val="0"/>
          <w:sz w:val="22"/>
          <w:szCs w:val="22"/>
          <w:lang w:val="it-IT" w:eastAsia="en-US" w:bidi="ar-SA"/>
        </w:rPr>
        <w:t>Boccaccino</w:t>
      </w:r>
      <w:proofErr w:type="spellEnd"/>
      <w:r w:rsidRPr="00654E7F">
        <w:rPr>
          <w:rFonts w:ascii="Calibri" w:eastAsia="Calibri" w:hAnsi="Calibri" w:cs="Times New Roman"/>
          <w:color w:val="auto"/>
          <w:spacing w:val="0"/>
          <w:kern w:val="0"/>
          <w:sz w:val="22"/>
          <w:szCs w:val="22"/>
          <w:lang w:val="it-IT" w:eastAsia="en-US" w:bidi="ar-SA"/>
        </w:rPr>
        <w:t xml:space="preserve"> A., Masi G., de </w:t>
      </w:r>
      <w:proofErr w:type="spellStart"/>
      <w:r w:rsidRPr="00654E7F">
        <w:rPr>
          <w:rFonts w:ascii="Calibri" w:eastAsia="Calibri" w:hAnsi="Calibri" w:cs="Times New Roman"/>
          <w:color w:val="auto"/>
          <w:spacing w:val="0"/>
          <w:kern w:val="0"/>
          <w:sz w:val="22"/>
          <w:szCs w:val="22"/>
          <w:lang w:val="it-IT" w:eastAsia="en-US" w:bidi="ar-SA"/>
        </w:rPr>
        <w:t>Braud</w:t>
      </w:r>
      <w:proofErr w:type="spellEnd"/>
      <w:r w:rsidRPr="00654E7F">
        <w:rPr>
          <w:rFonts w:ascii="Calibri" w:eastAsia="Calibri" w:hAnsi="Calibri" w:cs="Times New Roman"/>
          <w:color w:val="auto"/>
          <w:spacing w:val="0"/>
          <w:kern w:val="0"/>
          <w:sz w:val="22"/>
          <w:szCs w:val="22"/>
          <w:lang w:val="it-IT" w:eastAsia="en-US" w:bidi="ar-SA"/>
        </w:rPr>
        <w:t xml:space="preserve"> F., Falcone A., &amp; </w:t>
      </w: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(2019). </w:t>
      </w:r>
      <w:r w:rsidRPr="00654E7F">
        <w:rPr>
          <w:rFonts w:ascii="Calibri" w:eastAsia="Calibri" w:hAnsi="Calibri" w:cs="Times New Roman"/>
          <w:color w:val="auto"/>
          <w:spacing w:val="0"/>
          <w:kern w:val="0"/>
          <w:sz w:val="22"/>
          <w:szCs w:val="22"/>
          <w:lang w:val="en-US" w:eastAsia="en-US" w:bidi="ar-SA"/>
        </w:rPr>
        <w:t xml:space="preserve">Lack of Benefit From Anti-EGFR Treatment in RAS and BRAF Wild-type Metastatic Colorectal Cancer With Mucinous Histology or Mucinous Component. </w:t>
      </w:r>
      <w:proofErr w:type="spellStart"/>
      <w:r w:rsidRPr="00654E7F">
        <w:rPr>
          <w:rFonts w:ascii="Calibri" w:eastAsia="Calibri" w:hAnsi="Calibri" w:cs="Times New Roman"/>
          <w:color w:val="auto"/>
          <w:spacing w:val="0"/>
          <w:kern w:val="0"/>
          <w:sz w:val="22"/>
          <w:szCs w:val="22"/>
          <w:lang w:val="it-IT" w:eastAsia="en-US" w:bidi="ar-SA"/>
        </w:rPr>
        <w:t>Clinical</w:t>
      </w:r>
      <w:proofErr w:type="spellEnd"/>
      <w:r w:rsidRPr="00654E7F">
        <w:rPr>
          <w:rFonts w:ascii="Calibri" w:eastAsia="Calibri" w:hAnsi="Calibri" w:cs="Times New Roman"/>
          <w:color w:val="auto"/>
          <w:spacing w:val="0"/>
          <w:kern w:val="0"/>
          <w:sz w:val="22"/>
          <w:szCs w:val="22"/>
          <w:lang w:val="it-IT" w:eastAsia="en-US" w:bidi="ar-SA"/>
        </w:rPr>
        <w:t xml:space="preserve"> </w:t>
      </w:r>
      <w:proofErr w:type="spellStart"/>
      <w:r w:rsidRPr="00654E7F">
        <w:rPr>
          <w:rFonts w:ascii="Calibri" w:eastAsia="Calibri" w:hAnsi="Calibri" w:cs="Times New Roman"/>
          <w:color w:val="auto"/>
          <w:spacing w:val="0"/>
          <w:kern w:val="0"/>
          <w:sz w:val="22"/>
          <w:szCs w:val="22"/>
          <w:lang w:val="it-IT" w:eastAsia="en-US" w:bidi="ar-SA"/>
        </w:rPr>
        <w:t>Colorectal</w:t>
      </w:r>
      <w:proofErr w:type="spellEnd"/>
      <w:r w:rsidRPr="00654E7F">
        <w:rPr>
          <w:rFonts w:ascii="Calibri" w:eastAsia="Calibri" w:hAnsi="Calibri" w:cs="Times New Roman"/>
          <w:color w:val="auto"/>
          <w:spacing w:val="0"/>
          <w:kern w:val="0"/>
          <w:sz w:val="22"/>
          <w:szCs w:val="22"/>
          <w:lang w:val="it-IT" w:eastAsia="en-US" w:bidi="ar-SA"/>
        </w:rPr>
        <w:t xml:space="preserve"> Cancer, 18(2), 116–124. https://doi.org/10.1016/j.clcc.2019.02.007</w:t>
      </w:r>
    </w:p>
    <w:p w14:paraId="1816973C"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r w:rsidRPr="00654E7F">
        <w:rPr>
          <w:rFonts w:ascii="Calibri" w:eastAsia="Calibri" w:hAnsi="Calibri" w:cs="Times New Roman"/>
          <w:color w:val="auto"/>
          <w:spacing w:val="0"/>
          <w:kern w:val="0"/>
          <w:sz w:val="22"/>
          <w:szCs w:val="22"/>
          <w:lang w:val="it-IT" w:eastAsia="en-US" w:bidi="ar-SA"/>
        </w:rPr>
        <w:t xml:space="preserve">Ongaro E., </w:t>
      </w: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Corti F., Pagani F., Morelli L., Urbani L., Masi G., Sposito C., Filippi B., Borelli B., Zucchelli G., Moretto R., </w:t>
      </w:r>
      <w:proofErr w:type="spellStart"/>
      <w:r w:rsidRPr="00654E7F">
        <w:rPr>
          <w:rFonts w:ascii="Calibri" w:eastAsia="Calibri" w:hAnsi="Calibri" w:cs="Times New Roman"/>
          <w:color w:val="auto"/>
          <w:spacing w:val="0"/>
          <w:kern w:val="0"/>
          <w:sz w:val="22"/>
          <w:szCs w:val="22"/>
          <w:lang w:val="it-IT" w:eastAsia="en-US" w:bidi="ar-SA"/>
        </w:rPr>
        <w:t>Boccaccino</w:t>
      </w:r>
      <w:proofErr w:type="spellEnd"/>
      <w:r w:rsidRPr="00654E7F">
        <w:rPr>
          <w:rFonts w:ascii="Calibri" w:eastAsia="Calibri" w:hAnsi="Calibri" w:cs="Times New Roman"/>
          <w:color w:val="auto"/>
          <w:spacing w:val="0"/>
          <w:kern w:val="0"/>
          <w:sz w:val="22"/>
          <w:szCs w:val="22"/>
          <w:lang w:val="it-IT" w:eastAsia="en-US" w:bidi="ar-SA"/>
        </w:rPr>
        <w:t xml:space="preserve"> A., </w:t>
      </w:r>
      <w:proofErr w:type="spellStart"/>
      <w:r w:rsidRPr="00654E7F">
        <w:rPr>
          <w:rFonts w:ascii="Calibri" w:eastAsia="Calibri" w:hAnsi="Calibri" w:cs="Times New Roman"/>
          <w:color w:val="auto"/>
          <w:spacing w:val="0"/>
          <w:kern w:val="0"/>
          <w:sz w:val="22"/>
          <w:szCs w:val="22"/>
          <w:lang w:val="it-IT" w:eastAsia="en-US" w:bidi="ar-SA"/>
        </w:rPr>
        <w:t>Solaini</w:t>
      </w:r>
      <w:proofErr w:type="spellEnd"/>
      <w:r w:rsidRPr="00654E7F">
        <w:rPr>
          <w:rFonts w:ascii="Calibri" w:eastAsia="Calibri" w:hAnsi="Calibri" w:cs="Times New Roman"/>
          <w:color w:val="auto"/>
          <w:spacing w:val="0"/>
          <w:kern w:val="0"/>
          <w:sz w:val="22"/>
          <w:szCs w:val="22"/>
          <w:lang w:val="it-IT" w:eastAsia="en-US" w:bidi="ar-SA"/>
        </w:rPr>
        <w:t xml:space="preserve"> L., de </w:t>
      </w:r>
      <w:proofErr w:type="spellStart"/>
      <w:r w:rsidRPr="00654E7F">
        <w:rPr>
          <w:rFonts w:ascii="Calibri" w:eastAsia="Calibri" w:hAnsi="Calibri" w:cs="Times New Roman"/>
          <w:color w:val="auto"/>
          <w:spacing w:val="0"/>
          <w:kern w:val="0"/>
          <w:sz w:val="22"/>
          <w:szCs w:val="22"/>
          <w:lang w:val="it-IT" w:eastAsia="en-US" w:bidi="ar-SA"/>
        </w:rPr>
        <w:t>Braud</w:t>
      </w:r>
      <w:proofErr w:type="spellEnd"/>
      <w:r w:rsidRPr="00654E7F">
        <w:rPr>
          <w:rFonts w:ascii="Calibri" w:eastAsia="Calibri" w:hAnsi="Calibri" w:cs="Times New Roman"/>
          <w:color w:val="auto"/>
          <w:spacing w:val="0"/>
          <w:kern w:val="0"/>
          <w:sz w:val="22"/>
          <w:szCs w:val="22"/>
          <w:lang w:val="it-IT" w:eastAsia="en-US" w:bidi="ar-SA"/>
        </w:rPr>
        <w:t xml:space="preserve"> F., Mazzaferro V., Falcone A., Cucchetti A., &amp; Pietrantonio F. (2019). </w:t>
      </w:r>
      <w:r w:rsidRPr="00654E7F">
        <w:rPr>
          <w:rFonts w:ascii="Calibri" w:eastAsia="Calibri" w:hAnsi="Calibri" w:cs="Times New Roman"/>
          <w:color w:val="auto"/>
          <w:spacing w:val="0"/>
          <w:kern w:val="0"/>
          <w:sz w:val="22"/>
          <w:szCs w:val="22"/>
          <w:lang w:val="en-US" w:eastAsia="en-US" w:bidi="ar-SA"/>
        </w:rPr>
        <w:t xml:space="preserve">Clinical and molecular determinants of extrahepatic disease progression in patients with metastatic colorectal cancer with liver-limited metastases deemed initially unresectable. </w:t>
      </w:r>
      <w:r w:rsidRPr="00654E7F">
        <w:rPr>
          <w:rFonts w:ascii="Calibri" w:eastAsia="Calibri" w:hAnsi="Calibri" w:cs="Times New Roman"/>
          <w:color w:val="auto"/>
          <w:spacing w:val="0"/>
          <w:kern w:val="0"/>
          <w:sz w:val="22"/>
          <w:szCs w:val="22"/>
          <w:lang w:val="it-IT" w:eastAsia="en-US" w:bidi="ar-SA"/>
        </w:rPr>
        <w:t>ESMO Open, 4(2), e000496. https://doi.org/10.1136/esmoopen-2019-000496</w:t>
      </w:r>
    </w:p>
    <w:p w14:paraId="35B48A40" w14:textId="1C258DE8"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w:t>
      </w:r>
      <w:r w:rsidR="003466D3">
        <w:rPr>
          <w:rFonts w:ascii="Calibri" w:eastAsia="Calibri" w:hAnsi="Calibri" w:cs="Times New Roman"/>
          <w:color w:val="auto"/>
          <w:spacing w:val="0"/>
          <w:kern w:val="0"/>
          <w:sz w:val="22"/>
          <w:szCs w:val="22"/>
          <w:lang w:val="it-IT" w:eastAsia="en-US" w:bidi="ar-SA"/>
        </w:rPr>
        <w:t>*</w:t>
      </w:r>
      <w:r w:rsidRPr="00654E7F">
        <w:rPr>
          <w:rFonts w:ascii="Calibri" w:eastAsia="Calibri" w:hAnsi="Calibri" w:cs="Times New Roman"/>
          <w:color w:val="auto"/>
          <w:spacing w:val="0"/>
          <w:kern w:val="0"/>
          <w:sz w:val="22"/>
          <w:szCs w:val="22"/>
          <w:lang w:val="it-IT" w:eastAsia="en-US" w:bidi="ar-SA"/>
        </w:rPr>
        <w:t xml:space="preserve">, </w:t>
      </w:r>
      <w:r w:rsidRPr="00654E7F">
        <w:rPr>
          <w:rFonts w:ascii="Calibri" w:eastAsia="Calibri" w:hAnsi="Calibri" w:cs="Times New Roman"/>
          <w:b/>
          <w:bCs/>
          <w:color w:val="auto"/>
          <w:spacing w:val="0"/>
          <w:kern w:val="0"/>
          <w:sz w:val="22"/>
          <w:szCs w:val="22"/>
          <w:u w:val="single"/>
          <w:lang w:val="it-IT" w:eastAsia="en-US" w:bidi="ar-SA"/>
        </w:rPr>
        <w:t>Rossini D.</w:t>
      </w:r>
      <w:r w:rsidR="003466D3">
        <w:rPr>
          <w:rFonts w:ascii="Calibri" w:eastAsia="Calibri" w:hAnsi="Calibri" w:cs="Times New Roman"/>
          <w:b/>
          <w:bCs/>
          <w:color w:val="auto"/>
          <w:spacing w:val="0"/>
          <w:kern w:val="0"/>
          <w:sz w:val="22"/>
          <w:szCs w:val="22"/>
          <w:u w:val="single"/>
          <w:lang w:val="it-IT" w:eastAsia="en-US" w:bidi="ar-SA"/>
        </w:rPr>
        <w:t>*</w:t>
      </w:r>
      <w:r w:rsidRPr="00654E7F">
        <w:rPr>
          <w:rFonts w:ascii="Calibri" w:eastAsia="Calibri" w:hAnsi="Calibri" w:cs="Times New Roman"/>
          <w:color w:val="auto"/>
          <w:spacing w:val="0"/>
          <w:kern w:val="0"/>
          <w:sz w:val="22"/>
          <w:szCs w:val="22"/>
          <w:lang w:val="it-IT" w:eastAsia="en-US" w:bidi="ar-SA"/>
        </w:rPr>
        <w:t xml:space="preserve">, Dell’Aquila E., Lonardi S., Conca E., Del Re M., </w:t>
      </w:r>
      <w:proofErr w:type="spellStart"/>
      <w:r w:rsidRPr="00654E7F">
        <w:rPr>
          <w:rFonts w:ascii="Calibri" w:eastAsia="Calibri" w:hAnsi="Calibri" w:cs="Times New Roman"/>
          <w:color w:val="auto"/>
          <w:spacing w:val="0"/>
          <w:kern w:val="0"/>
          <w:sz w:val="22"/>
          <w:szCs w:val="22"/>
          <w:lang w:val="it-IT" w:eastAsia="en-US" w:bidi="ar-SA"/>
        </w:rPr>
        <w:t>Busico</w:t>
      </w:r>
      <w:proofErr w:type="spellEnd"/>
      <w:r w:rsidRPr="00654E7F">
        <w:rPr>
          <w:rFonts w:ascii="Calibri" w:eastAsia="Calibri" w:hAnsi="Calibri" w:cs="Times New Roman"/>
          <w:color w:val="auto"/>
          <w:spacing w:val="0"/>
          <w:kern w:val="0"/>
          <w:sz w:val="22"/>
          <w:szCs w:val="22"/>
          <w:lang w:val="it-IT" w:eastAsia="en-US" w:bidi="ar-SA"/>
        </w:rPr>
        <w:t xml:space="preserve"> A., Pietrantonio F., Danesi R., Aprile G., Tamburini E., Barone C., Masi G., Pantano F., Pucci F., Corsi D. C., Pella N., Bergamo F., </w:t>
      </w:r>
      <w:proofErr w:type="spellStart"/>
      <w:r w:rsidRPr="00654E7F">
        <w:rPr>
          <w:rFonts w:ascii="Calibri" w:eastAsia="Calibri" w:hAnsi="Calibri" w:cs="Times New Roman"/>
          <w:color w:val="auto"/>
          <w:spacing w:val="0"/>
          <w:kern w:val="0"/>
          <w:sz w:val="22"/>
          <w:szCs w:val="22"/>
          <w:lang w:val="it-IT" w:eastAsia="en-US" w:bidi="ar-SA"/>
        </w:rPr>
        <w:t>Rofi</w:t>
      </w:r>
      <w:proofErr w:type="spellEnd"/>
      <w:r w:rsidRPr="00654E7F">
        <w:rPr>
          <w:rFonts w:ascii="Calibri" w:eastAsia="Calibri" w:hAnsi="Calibri" w:cs="Times New Roman"/>
          <w:color w:val="auto"/>
          <w:spacing w:val="0"/>
          <w:kern w:val="0"/>
          <w:sz w:val="22"/>
          <w:szCs w:val="22"/>
          <w:lang w:val="it-IT" w:eastAsia="en-US" w:bidi="ar-SA"/>
        </w:rPr>
        <w:t xml:space="preserve"> E., Barbara C., Falcone A., &amp; Santini D. (2018). </w:t>
      </w:r>
      <w:r w:rsidRPr="00654E7F">
        <w:rPr>
          <w:rFonts w:ascii="Calibri" w:eastAsia="Calibri" w:hAnsi="Calibri" w:cs="Times New Roman"/>
          <w:color w:val="auto"/>
          <w:spacing w:val="0"/>
          <w:kern w:val="0"/>
          <w:sz w:val="22"/>
          <w:szCs w:val="22"/>
          <w:lang w:val="en-US" w:eastAsia="en-US" w:bidi="ar-SA"/>
        </w:rPr>
        <w:t xml:space="preserve">Rechallenge for Patients With RAS and BRAF Wild-Type Metastatic Colorectal Cancer With Acquired Resistance to First-line Cetuximab and Irinotecan: A Phase 2 Single-Arm Clinical Trial. </w:t>
      </w:r>
      <w:r w:rsidRPr="00654E7F">
        <w:rPr>
          <w:rFonts w:ascii="Calibri" w:eastAsia="Calibri" w:hAnsi="Calibri" w:cs="Times New Roman"/>
          <w:color w:val="auto"/>
          <w:spacing w:val="0"/>
          <w:kern w:val="0"/>
          <w:sz w:val="22"/>
          <w:szCs w:val="22"/>
          <w:lang w:val="it-IT" w:eastAsia="en-US" w:bidi="ar-SA"/>
        </w:rPr>
        <w:t xml:space="preserve">JAMA </w:t>
      </w:r>
      <w:proofErr w:type="spellStart"/>
      <w:r w:rsidRPr="00654E7F">
        <w:rPr>
          <w:rFonts w:ascii="Calibri" w:eastAsia="Calibri" w:hAnsi="Calibri" w:cs="Times New Roman"/>
          <w:color w:val="auto"/>
          <w:spacing w:val="0"/>
          <w:kern w:val="0"/>
          <w:sz w:val="22"/>
          <w:szCs w:val="22"/>
          <w:lang w:val="it-IT" w:eastAsia="en-US" w:bidi="ar-SA"/>
        </w:rPr>
        <w:t>Oncology</w:t>
      </w:r>
      <w:proofErr w:type="spellEnd"/>
      <w:r w:rsidRPr="00654E7F">
        <w:rPr>
          <w:rFonts w:asciiTheme="minorHAnsi" w:eastAsia="Calibri" w:hAnsiTheme="minorHAnsi" w:cstheme="minorHAnsi"/>
          <w:color w:val="auto"/>
          <w:spacing w:val="0"/>
          <w:kern w:val="0"/>
          <w:sz w:val="22"/>
          <w:szCs w:val="22"/>
          <w:lang w:val="it-IT" w:eastAsia="en-US" w:bidi="ar-SA"/>
        </w:rPr>
        <w:t xml:space="preserve">. </w:t>
      </w:r>
      <w:hyperlink r:id="rId12" w:history="1">
        <w:r w:rsidRPr="00654E7F">
          <w:rPr>
            <w:rStyle w:val="Collegamentoipertestuale"/>
            <w:rFonts w:asciiTheme="minorHAnsi" w:hAnsiTheme="minorHAnsi" w:cstheme="minorHAnsi"/>
            <w:color w:val="auto"/>
            <w:sz w:val="22"/>
            <w:szCs w:val="22"/>
            <w:u w:val="none"/>
            <w:lang w:val="it-IT" w:eastAsia="en-US" w:bidi="ar-SA"/>
          </w:rPr>
          <w:t>https://doi.org/10.1001/jamaoncol.2018.5080</w:t>
        </w:r>
      </w:hyperlink>
      <w:r w:rsidRPr="00654E7F">
        <w:rPr>
          <w:rFonts w:ascii="Calibri" w:eastAsia="Calibri" w:hAnsi="Calibri" w:cs="Times New Roman"/>
          <w:color w:val="auto"/>
          <w:spacing w:val="0"/>
          <w:kern w:val="0"/>
          <w:sz w:val="22"/>
          <w:szCs w:val="22"/>
          <w:lang w:val="it-IT" w:eastAsia="en-US" w:bidi="ar-SA"/>
        </w:rPr>
        <w:br/>
      </w:r>
      <w:r w:rsidRPr="00654E7F">
        <w:rPr>
          <w:rFonts w:ascii="Calibri" w:eastAsia="Calibri" w:hAnsi="Calibri" w:cs="Calibri"/>
          <w:color w:val="auto"/>
          <w:spacing w:val="0"/>
          <w:kern w:val="0"/>
          <w:sz w:val="22"/>
          <w:szCs w:val="22"/>
          <w:lang w:val="it-IT" w:eastAsia="en-US" w:bidi="ar-SA"/>
        </w:rPr>
        <w:t>(*Entrambi primi autori)</w:t>
      </w:r>
    </w:p>
    <w:p w14:paraId="6A288E97"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Martinelli E., Pietrantonio F., Lonardi S., Noventa S., Tamburini E., Frassineti G. L., Mosconi S., Nichetti F., </w:t>
      </w:r>
      <w:proofErr w:type="spellStart"/>
      <w:r w:rsidRPr="00654E7F">
        <w:rPr>
          <w:rFonts w:ascii="Calibri" w:eastAsia="Calibri" w:hAnsi="Calibri" w:cs="Times New Roman"/>
          <w:color w:val="auto"/>
          <w:spacing w:val="0"/>
          <w:kern w:val="0"/>
          <w:sz w:val="22"/>
          <w:szCs w:val="22"/>
          <w:lang w:val="it-IT" w:eastAsia="en-US" w:bidi="ar-SA"/>
        </w:rPr>
        <w:t>Murgioni</w:t>
      </w:r>
      <w:proofErr w:type="spellEnd"/>
      <w:r w:rsidRPr="00654E7F">
        <w:rPr>
          <w:rFonts w:ascii="Calibri" w:eastAsia="Calibri" w:hAnsi="Calibri" w:cs="Times New Roman"/>
          <w:color w:val="auto"/>
          <w:spacing w:val="0"/>
          <w:kern w:val="0"/>
          <w:sz w:val="22"/>
          <w:szCs w:val="22"/>
          <w:lang w:val="it-IT" w:eastAsia="en-US" w:bidi="ar-SA"/>
        </w:rPr>
        <w:t xml:space="preserve"> S., Troiani T., Borelli B., Zucchelli G., Dal Maso A., Sforza V., Masi G., Antoniotti C., Di Bartolomeo M., Miceli R., Ciardiello F., &amp; Falcone A. (2018). </w:t>
      </w:r>
      <w:r w:rsidRPr="00654E7F">
        <w:rPr>
          <w:rFonts w:ascii="Calibri" w:eastAsia="Calibri" w:hAnsi="Calibri" w:cs="Times New Roman"/>
          <w:color w:val="auto"/>
          <w:spacing w:val="0"/>
          <w:kern w:val="0"/>
          <w:sz w:val="22"/>
          <w:szCs w:val="22"/>
          <w:lang w:val="en-US" w:eastAsia="en-US" w:bidi="ar-SA"/>
        </w:rPr>
        <w:t>Trifluridine/</w:t>
      </w:r>
      <w:proofErr w:type="spellStart"/>
      <w:r w:rsidRPr="00654E7F">
        <w:rPr>
          <w:rFonts w:ascii="Calibri" w:eastAsia="Calibri" w:hAnsi="Calibri" w:cs="Times New Roman"/>
          <w:color w:val="auto"/>
          <w:spacing w:val="0"/>
          <w:kern w:val="0"/>
          <w:sz w:val="22"/>
          <w:szCs w:val="22"/>
          <w:lang w:val="en-US" w:eastAsia="en-US" w:bidi="ar-SA"/>
        </w:rPr>
        <w:t>Tipiracil</w:t>
      </w:r>
      <w:proofErr w:type="spellEnd"/>
      <w:r w:rsidRPr="00654E7F">
        <w:rPr>
          <w:rFonts w:ascii="Calibri" w:eastAsia="Calibri" w:hAnsi="Calibri" w:cs="Times New Roman"/>
          <w:color w:val="auto"/>
          <w:spacing w:val="0"/>
          <w:kern w:val="0"/>
          <w:sz w:val="22"/>
          <w:szCs w:val="22"/>
          <w:lang w:val="en-US" w:eastAsia="en-US" w:bidi="ar-SA"/>
        </w:rPr>
        <w:t xml:space="preserve"> (TAS-102) in Refractory Metastatic Colorectal Cancer: A Multicenter Register in the Frame of the Italian Compassionate Use Program. </w:t>
      </w:r>
      <w:r w:rsidRPr="00654E7F">
        <w:rPr>
          <w:rFonts w:ascii="Calibri" w:eastAsia="Calibri" w:hAnsi="Calibri" w:cs="Times New Roman"/>
          <w:color w:val="auto"/>
          <w:spacing w:val="0"/>
          <w:kern w:val="0"/>
          <w:sz w:val="22"/>
          <w:szCs w:val="22"/>
          <w:lang w:val="it-IT" w:eastAsia="en-US" w:bidi="ar-SA"/>
        </w:rPr>
        <w:t xml:space="preserve">The </w:t>
      </w:r>
      <w:proofErr w:type="spellStart"/>
      <w:r w:rsidRPr="00654E7F">
        <w:rPr>
          <w:rFonts w:ascii="Calibri" w:eastAsia="Calibri" w:hAnsi="Calibri" w:cs="Times New Roman"/>
          <w:color w:val="auto"/>
          <w:spacing w:val="0"/>
          <w:kern w:val="0"/>
          <w:sz w:val="22"/>
          <w:szCs w:val="22"/>
          <w:lang w:val="it-IT" w:eastAsia="en-US" w:bidi="ar-SA"/>
        </w:rPr>
        <w:t>Oncologist</w:t>
      </w:r>
      <w:proofErr w:type="spellEnd"/>
      <w:r w:rsidRPr="00654E7F">
        <w:rPr>
          <w:rFonts w:ascii="Calibri" w:eastAsia="Calibri" w:hAnsi="Calibri" w:cs="Times New Roman"/>
          <w:color w:val="auto"/>
          <w:spacing w:val="0"/>
          <w:kern w:val="0"/>
          <w:sz w:val="22"/>
          <w:szCs w:val="22"/>
          <w:lang w:val="it-IT" w:eastAsia="en-US" w:bidi="ar-SA"/>
        </w:rPr>
        <w:t>, 23(10), 1178–1187. https://doi.org/10.1634/theoncologist.2017-0573</w:t>
      </w:r>
    </w:p>
    <w:p w14:paraId="30F332CA"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en-US" w:eastAsia="en-US" w:bidi="ar-SA"/>
        </w:rPr>
      </w:pPr>
      <w:r w:rsidRPr="00654E7F">
        <w:rPr>
          <w:rFonts w:ascii="Calibri" w:eastAsia="Calibri" w:hAnsi="Calibri" w:cs="Times New Roman"/>
          <w:color w:val="auto"/>
          <w:spacing w:val="0"/>
          <w:kern w:val="0"/>
          <w:sz w:val="22"/>
          <w:szCs w:val="22"/>
          <w:lang w:val="it-IT" w:eastAsia="en-US" w:bidi="ar-SA"/>
        </w:rPr>
        <w:t xml:space="preserve">Pietrantonio F., Di Nicolantonio F., </w:t>
      </w:r>
      <w:proofErr w:type="spellStart"/>
      <w:r w:rsidRPr="00654E7F">
        <w:rPr>
          <w:rFonts w:ascii="Calibri" w:eastAsia="Calibri" w:hAnsi="Calibri" w:cs="Times New Roman"/>
          <w:color w:val="auto"/>
          <w:spacing w:val="0"/>
          <w:kern w:val="0"/>
          <w:sz w:val="22"/>
          <w:szCs w:val="22"/>
          <w:lang w:val="it-IT" w:eastAsia="en-US" w:bidi="ar-SA"/>
        </w:rPr>
        <w:t>Schrock</w:t>
      </w:r>
      <w:proofErr w:type="spellEnd"/>
      <w:r w:rsidRPr="00654E7F">
        <w:rPr>
          <w:rFonts w:ascii="Calibri" w:eastAsia="Calibri" w:hAnsi="Calibri" w:cs="Times New Roman"/>
          <w:color w:val="auto"/>
          <w:spacing w:val="0"/>
          <w:kern w:val="0"/>
          <w:sz w:val="22"/>
          <w:szCs w:val="22"/>
          <w:lang w:val="it-IT" w:eastAsia="en-US" w:bidi="ar-SA"/>
        </w:rPr>
        <w:t xml:space="preserve"> A. B., Lee J., Morano F., </w:t>
      </w:r>
      <w:proofErr w:type="spellStart"/>
      <w:r w:rsidRPr="00654E7F">
        <w:rPr>
          <w:rFonts w:ascii="Calibri" w:eastAsia="Calibri" w:hAnsi="Calibri" w:cs="Times New Roman"/>
          <w:color w:val="auto"/>
          <w:spacing w:val="0"/>
          <w:kern w:val="0"/>
          <w:sz w:val="22"/>
          <w:szCs w:val="22"/>
          <w:lang w:val="it-IT" w:eastAsia="en-US" w:bidi="ar-SA"/>
        </w:rPr>
        <w:t>Fuca</w:t>
      </w:r>
      <w:proofErr w:type="spellEnd"/>
      <w:r w:rsidRPr="00654E7F">
        <w:rPr>
          <w:rFonts w:ascii="Calibri" w:eastAsia="Calibri" w:hAnsi="Calibri" w:cs="Times New Roman"/>
          <w:color w:val="auto"/>
          <w:spacing w:val="0"/>
          <w:kern w:val="0"/>
          <w:sz w:val="22"/>
          <w:szCs w:val="22"/>
          <w:lang w:val="it-IT" w:eastAsia="en-US" w:bidi="ar-SA"/>
        </w:rPr>
        <w:t xml:space="preserve"> G., </w:t>
      </w:r>
      <w:proofErr w:type="spellStart"/>
      <w:r w:rsidRPr="00654E7F">
        <w:rPr>
          <w:rFonts w:ascii="Calibri" w:eastAsia="Calibri" w:hAnsi="Calibri" w:cs="Times New Roman"/>
          <w:color w:val="auto"/>
          <w:spacing w:val="0"/>
          <w:kern w:val="0"/>
          <w:sz w:val="22"/>
          <w:szCs w:val="22"/>
          <w:lang w:val="it-IT" w:eastAsia="en-US" w:bidi="ar-SA"/>
        </w:rPr>
        <w:t>Nikolinakos</w:t>
      </w:r>
      <w:proofErr w:type="spellEnd"/>
      <w:r w:rsidRPr="00654E7F">
        <w:rPr>
          <w:rFonts w:ascii="Calibri" w:eastAsia="Calibri" w:hAnsi="Calibri" w:cs="Times New Roman"/>
          <w:color w:val="auto"/>
          <w:spacing w:val="0"/>
          <w:kern w:val="0"/>
          <w:sz w:val="22"/>
          <w:szCs w:val="22"/>
          <w:lang w:val="it-IT" w:eastAsia="en-US" w:bidi="ar-SA"/>
        </w:rPr>
        <w:t xml:space="preserve"> P., </w:t>
      </w:r>
      <w:proofErr w:type="spellStart"/>
      <w:r w:rsidRPr="00654E7F">
        <w:rPr>
          <w:rFonts w:ascii="Calibri" w:eastAsia="Calibri" w:hAnsi="Calibri" w:cs="Times New Roman"/>
          <w:color w:val="auto"/>
          <w:spacing w:val="0"/>
          <w:kern w:val="0"/>
          <w:sz w:val="22"/>
          <w:szCs w:val="22"/>
          <w:lang w:val="it-IT" w:eastAsia="en-US" w:bidi="ar-SA"/>
        </w:rPr>
        <w:t>Drilon</w:t>
      </w:r>
      <w:proofErr w:type="spellEnd"/>
      <w:r w:rsidRPr="00654E7F">
        <w:rPr>
          <w:rFonts w:ascii="Calibri" w:eastAsia="Calibri" w:hAnsi="Calibri" w:cs="Times New Roman"/>
          <w:color w:val="auto"/>
          <w:spacing w:val="0"/>
          <w:kern w:val="0"/>
          <w:sz w:val="22"/>
          <w:szCs w:val="22"/>
          <w:lang w:val="it-IT" w:eastAsia="en-US" w:bidi="ar-SA"/>
        </w:rPr>
        <w:t xml:space="preserve"> A., </w:t>
      </w:r>
      <w:proofErr w:type="spellStart"/>
      <w:r w:rsidRPr="00654E7F">
        <w:rPr>
          <w:rFonts w:ascii="Calibri" w:eastAsia="Calibri" w:hAnsi="Calibri" w:cs="Times New Roman"/>
          <w:color w:val="auto"/>
          <w:spacing w:val="0"/>
          <w:kern w:val="0"/>
          <w:sz w:val="22"/>
          <w:szCs w:val="22"/>
          <w:lang w:val="it-IT" w:eastAsia="en-US" w:bidi="ar-SA"/>
        </w:rPr>
        <w:t>Hechtman</w:t>
      </w:r>
      <w:proofErr w:type="spellEnd"/>
      <w:r w:rsidRPr="00654E7F">
        <w:rPr>
          <w:rFonts w:ascii="Calibri" w:eastAsia="Calibri" w:hAnsi="Calibri" w:cs="Times New Roman"/>
          <w:color w:val="auto"/>
          <w:spacing w:val="0"/>
          <w:kern w:val="0"/>
          <w:sz w:val="22"/>
          <w:szCs w:val="22"/>
          <w:lang w:val="it-IT" w:eastAsia="en-US" w:bidi="ar-SA"/>
        </w:rPr>
        <w:t xml:space="preserve"> J. F., </w:t>
      </w:r>
      <w:proofErr w:type="spellStart"/>
      <w:r w:rsidRPr="00654E7F">
        <w:rPr>
          <w:rFonts w:ascii="Calibri" w:eastAsia="Calibri" w:hAnsi="Calibri" w:cs="Times New Roman"/>
          <w:color w:val="auto"/>
          <w:spacing w:val="0"/>
          <w:kern w:val="0"/>
          <w:sz w:val="22"/>
          <w:szCs w:val="22"/>
          <w:lang w:val="it-IT" w:eastAsia="en-US" w:bidi="ar-SA"/>
        </w:rPr>
        <w:t>Christiansen</w:t>
      </w:r>
      <w:proofErr w:type="spellEnd"/>
      <w:r w:rsidRPr="00654E7F">
        <w:rPr>
          <w:rFonts w:ascii="Calibri" w:eastAsia="Calibri" w:hAnsi="Calibri" w:cs="Times New Roman"/>
          <w:color w:val="auto"/>
          <w:spacing w:val="0"/>
          <w:kern w:val="0"/>
          <w:sz w:val="22"/>
          <w:szCs w:val="22"/>
          <w:lang w:val="it-IT" w:eastAsia="en-US" w:bidi="ar-SA"/>
        </w:rPr>
        <w:t xml:space="preserve"> J., </w:t>
      </w:r>
      <w:proofErr w:type="spellStart"/>
      <w:r w:rsidRPr="00654E7F">
        <w:rPr>
          <w:rFonts w:ascii="Calibri" w:eastAsia="Calibri" w:hAnsi="Calibri" w:cs="Times New Roman"/>
          <w:color w:val="auto"/>
          <w:spacing w:val="0"/>
          <w:kern w:val="0"/>
          <w:sz w:val="22"/>
          <w:szCs w:val="22"/>
          <w:lang w:val="it-IT" w:eastAsia="en-US" w:bidi="ar-SA"/>
        </w:rPr>
        <w:t>Gowen</w:t>
      </w:r>
      <w:proofErr w:type="spellEnd"/>
      <w:r w:rsidRPr="00654E7F">
        <w:rPr>
          <w:rFonts w:ascii="Calibri" w:eastAsia="Calibri" w:hAnsi="Calibri" w:cs="Times New Roman"/>
          <w:color w:val="auto"/>
          <w:spacing w:val="0"/>
          <w:kern w:val="0"/>
          <w:sz w:val="22"/>
          <w:szCs w:val="22"/>
          <w:lang w:val="it-IT" w:eastAsia="en-US" w:bidi="ar-SA"/>
        </w:rPr>
        <w:t xml:space="preserve"> K., Frampton G. M., Gasparini P.,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Gigliotti C., Kim S. T., </w:t>
      </w:r>
      <w:proofErr w:type="spellStart"/>
      <w:r w:rsidRPr="00654E7F">
        <w:rPr>
          <w:rFonts w:ascii="Calibri" w:eastAsia="Calibri" w:hAnsi="Calibri" w:cs="Times New Roman"/>
          <w:color w:val="auto"/>
          <w:spacing w:val="0"/>
          <w:kern w:val="0"/>
          <w:sz w:val="22"/>
          <w:szCs w:val="22"/>
          <w:lang w:val="it-IT" w:eastAsia="en-US" w:bidi="ar-SA"/>
        </w:rPr>
        <w:t>Prisciandaro</w:t>
      </w:r>
      <w:proofErr w:type="spellEnd"/>
      <w:r w:rsidRPr="00654E7F">
        <w:rPr>
          <w:rFonts w:ascii="Calibri" w:eastAsia="Calibri" w:hAnsi="Calibri" w:cs="Times New Roman"/>
          <w:color w:val="auto"/>
          <w:spacing w:val="0"/>
          <w:kern w:val="0"/>
          <w:sz w:val="22"/>
          <w:szCs w:val="22"/>
          <w:lang w:val="it-IT" w:eastAsia="en-US" w:bidi="ar-SA"/>
        </w:rPr>
        <w:t xml:space="preserve"> M., Hodgson J., Zaniboni A., </w:t>
      </w:r>
      <w:proofErr w:type="spellStart"/>
      <w:r w:rsidRPr="00654E7F">
        <w:rPr>
          <w:rFonts w:ascii="Calibri" w:eastAsia="Calibri" w:hAnsi="Calibri" w:cs="Times New Roman"/>
          <w:color w:val="auto"/>
          <w:spacing w:val="0"/>
          <w:kern w:val="0"/>
          <w:sz w:val="22"/>
          <w:szCs w:val="22"/>
          <w:lang w:val="it-IT" w:eastAsia="en-US" w:bidi="ar-SA"/>
        </w:rPr>
        <w:t>Chiu</w:t>
      </w:r>
      <w:proofErr w:type="spellEnd"/>
      <w:r w:rsidRPr="00654E7F">
        <w:rPr>
          <w:rFonts w:ascii="Calibri" w:eastAsia="Calibri" w:hAnsi="Calibri" w:cs="Times New Roman"/>
          <w:color w:val="auto"/>
          <w:spacing w:val="0"/>
          <w:kern w:val="0"/>
          <w:sz w:val="22"/>
          <w:szCs w:val="22"/>
          <w:lang w:val="it-IT" w:eastAsia="en-US" w:bidi="ar-SA"/>
        </w:rPr>
        <w:t xml:space="preserve"> V.K., Milione M., Patel R., Miller V., Bardelli A., Novara L., </w:t>
      </w:r>
      <w:proofErr w:type="spellStart"/>
      <w:r w:rsidRPr="00654E7F">
        <w:rPr>
          <w:rFonts w:ascii="Calibri" w:eastAsia="Calibri" w:hAnsi="Calibri" w:cs="Times New Roman"/>
          <w:color w:val="auto"/>
          <w:spacing w:val="0"/>
          <w:kern w:val="0"/>
          <w:sz w:val="22"/>
          <w:szCs w:val="22"/>
          <w:lang w:val="it-IT" w:eastAsia="en-US" w:bidi="ar-SA"/>
        </w:rPr>
        <w:t>Wang</w:t>
      </w:r>
      <w:proofErr w:type="spellEnd"/>
      <w:r w:rsidRPr="00654E7F">
        <w:rPr>
          <w:rFonts w:ascii="Calibri" w:eastAsia="Calibri" w:hAnsi="Calibri" w:cs="Times New Roman"/>
          <w:color w:val="auto"/>
          <w:spacing w:val="0"/>
          <w:kern w:val="0"/>
          <w:sz w:val="22"/>
          <w:szCs w:val="22"/>
          <w:lang w:val="it-IT" w:eastAsia="en-US" w:bidi="ar-SA"/>
        </w:rPr>
        <w:t xml:space="preserve"> L., Pupa S. M., Sozzi G., Ross J., Di Bartolomeo M., Bertotti A., Ali S., </w:t>
      </w:r>
      <w:proofErr w:type="spellStart"/>
      <w:r w:rsidRPr="00654E7F">
        <w:rPr>
          <w:rFonts w:ascii="Calibri" w:eastAsia="Calibri" w:hAnsi="Calibri" w:cs="Times New Roman"/>
          <w:color w:val="auto"/>
          <w:spacing w:val="0"/>
          <w:kern w:val="0"/>
          <w:sz w:val="22"/>
          <w:szCs w:val="22"/>
          <w:lang w:val="it-IT" w:eastAsia="en-US" w:bidi="ar-SA"/>
        </w:rPr>
        <w:t>Trusolino</w:t>
      </w:r>
      <w:proofErr w:type="spellEnd"/>
      <w:r w:rsidRPr="00654E7F">
        <w:rPr>
          <w:rFonts w:ascii="Calibri" w:eastAsia="Calibri" w:hAnsi="Calibri" w:cs="Times New Roman"/>
          <w:color w:val="auto"/>
          <w:spacing w:val="0"/>
          <w:kern w:val="0"/>
          <w:sz w:val="22"/>
          <w:szCs w:val="22"/>
          <w:lang w:val="it-IT" w:eastAsia="en-US" w:bidi="ar-SA"/>
        </w:rPr>
        <w:t xml:space="preserve"> L., Falcone A., de </w:t>
      </w:r>
      <w:proofErr w:type="spellStart"/>
      <w:r w:rsidRPr="00654E7F">
        <w:rPr>
          <w:rFonts w:ascii="Calibri" w:eastAsia="Calibri" w:hAnsi="Calibri" w:cs="Times New Roman"/>
          <w:color w:val="auto"/>
          <w:spacing w:val="0"/>
          <w:kern w:val="0"/>
          <w:sz w:val="22"/>
          <w:szCs w:val="22"/>
          <w:lang w:val="it-IT" w:eastAsia="en-US" w:bidi="ar-SA"/>
        </w:rPr>
        <w:t>Braud</w:t>
      </w:r>
      <w:proofErr w:type="spellEnd"/>
      <w:r w:rsidRPr="00654E7F">
        <w:rPr>
          <w:rFonts w:ascii="Calibri" w:eastAsia="Calibri" w:hAnsi="Calibri" w:cs="Times New Roman"/>
          <w:color w:val="auto"/>
          <w:spacing w:val="0"/>
          <w:kern w:val="0"/>
          <w:sz w:val="22"/>
          <w:szCs w:val="22"/>
          <w:lang w:val="it-IT" w:eastAsia="en-US" w:bidi="ar-SA"/>
        </w:rPr>
        <w:t xml:space="preserve"> F., &amp; </w:t>
      </w: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(2018). </w:t>
      </w:r>
      <w:r w:rsidRPr="00654E7F">
        <w:rPr>
          <w:rFonts w:ascii="Calibri" w:eastAsia="Calibri" w:hAnsi="Calibri" w:cs="Times New Roman"/>
          <w:color w:val="auto"/>
          <w:spacing w:val="0"/>
          <w:kern w:val="0"/>
          <w:sz w:val="22"/>
          <w:szCs w:val="22"/>
          <w:lang w:val="en-US" w:eastAsia="en-US" w:bidi="ar-SA"/>
        </w:rPr>
        <w:t>RET fusions in a small subset of advanced colorectal cancers at risk of being neglected. Annals of Oncology: Official Journal of the European Society for Medical Oncology, 29(6), 1394–1401. https://doi.org/10.1093/annonc/mdy090</w:t>
      </w:r>
    </w:p>
    <w:p w14:paraId="7CF0337D"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Milione M., Marmorino F., Morano F., Zucchelli G., </w:t>
      </w:r>
      <w:proofErr w:type="spellStart"/>
      <w:r w:rsidRPr="00654E7F">
        <w:rPr>
          <w:rFonts w:ascii="Calibri" w:eastAsia="Calibri" w:hAnsi="Calibri" w:cs="Times New Roman"/>
          <w:color w:val="auto"/>
          <w:spacing w:val="0"/>
          <w:kern w:val="0"/>
          <w:sz w:val="22"/>
          <w:szCs w:val="22"/>
          <w:lang w:val="it-IT" w:eastAsia="en-US" w:bidi="ar-SA"/>
        </w:rPr>
        <w:t>Mennitto</w:t>
      </w:r>
      <w:proofErr w:type="spellEnd"/>
      <w:r w:rsidRPr="00654E7F">
        <w:rPr>
          <w:rFonts w:ascii="Calibri" w:eastAsia="Calibri" w:hAnsi="Calibri" w:cs="Times New Roman"/>
          <w:color w:val="auto"/>
          <w:spacing w:val="0"/>
          <w:kern w:val="0"/>
          <w:sz w:val="22"/>
          <w:szCs w:val="22"/>
          <w:lang w:val="it-IT" w:eastAsia="en-US" w:bidi="ar-SA"/>
        </w:rPr>
        <w:t xml:space="preserve"> A., </w:t>
      </w:r>
      <w:proofErr w:type="spellStart"/>
      <w:r w:rsidRPr="00654E7F">
        <w:rPr>
          <w:rFonts w:ascii="Calibri" w:eastAsia="Calibri" w:hAnsi="Calibri" w:cs="Times New Roman"/>
          <w:color w:val="auto"/>
          <w:spacing w:val="0"/>
          <w:kern w:val="0"/>
          <w:sz w:val="22"/>
          <w:szCs w:val="22"/>
          <w:lang w:val="it-IT" w:eastAsia="en-US" w:bidi="ar-SA"/>
        </w:rPr>
        <w:t>Prisciandaro</w:t>
      </w:r>
      <w:proofErr w:type="spellEnd"/>
      <w:r w:rsidRPr="00654E7F">
        <w:rPr>
          <w:rFonts w:ascii="Calibri" w:eastAsia="Calibri" w:hAnsi="Calibri" w:cs="Times New Roman"/>
          <w:color w:val="auto"/>
          <w:spacing w:val="0"/>
          <w:kern w:val="0"/>
          <w:sz w:val="22"/>
          <w:szCs w:val="22"/>
          <w:lang w:val="it-IT" w:eastAsia="en-US" w:bidi="ar-SA"/>
        </w:rPr>
        <w:t xml:space="preserve"> M., Lonardi S., Pellegrinelli A.,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Bergamo F., Aprile G., Urbani L., Morelli L., Schirripa M., Cardellino G. G., </w:t>
      </w:r>
      <w:proofErr w:type="spellStart"/>
      <w:r w:rsidRPr="00654E7F">
        <w:rPr>
          <w:rFonts w:ascii="Calibri" w:eastAsia="Calibri" w:hAnsi="Calibri" w:cs="Times New Roman"/>
          <w:color w:val="auto"/>
          <w:spacing w:val="0"/>
          <w:kern w:val="0"/>
          <w:sz w:val="22"/>
          <w:szCs w:val="22"/>
          <w:lang w:val="it-IT" w:eastAsia="en-US" w:bidi="ar-SA"/>
        </w:rPr>
        <w:t>Fassan</w:t>
      </w:r>
      <w:proofErr w:type="spellEnd"/>
      <w:r w:rsidRPr="00654E7F">
        <w:rPr>
          <w:rFonts w:ascii="Calibri" w:eastAsia="Calibri" w:hAnsi="Calibri" w:cs="Times New Roman"/>
          <w:color w:val="auto"/>
          <w:spacing w:val="0"/>
          <w:kern w:val="0"/>
          <w:sz w:val="22"/>
          <w:szCs w:val="22"/>
          <w:lang w:val="it-IT" w:eastAsia="en-US" w:bidi="ar-SA"/>
        </w:rPr>
        <w:t xml:space="preserve"> M., Fontanini G., de </w:t>
      </w:r>
      <w:proofErr w:type="spellStart"/>
      <w:r w:rsidRPr="00654E7F">
        <w:rPr>
          <w:rFonts w:ascii="Calibri" w:eastAsia="Calibri" w:hAnsi="Calibri" w:cs="Times New Roman"/>
          <w:color w:val="auto"/>
          <w:spacing w:val="0"/>
          <w:kern w:val="0"/>
          <w:sz w:val="22"/>
          <w:szCs w:val="22"/>
          <w:lang w:val="it-IT" w:eastAsia="en-US" w:bidi="ar-SA"/>
        </w:rPr>
        <w:t>Braud</w:t>
      </w:r>
      <w:proofErr w:type="spellEnd"/>
      <w:r w:rsidRPr="00654E7F">
        <w:rPr>
          <w:rFonts w:ascii="Calibri" w:eastAsia="Calibri" w:hAnsi="Calibri" w:cs="Times New Roman"/>
          <w:color w:val="auto"/>
          <w:spacing w:val="0"/>
          <w:kern w:val="0"/>
          <w:sz w:val="22"/>
          <w:szCs w:val="22"/>
          <w:lang w:val="it-IT" w:eastAsia="en-US" w:bidi="ar-SA"/>
        </w:rPr>
        <w:t xml:space="preserve"> F., Mazzaferro V., Falcone A., &amp; Pietrantonio F. (2018). </w:t>
      </w:r>
      <w:r w:rsidRPr="00654E7F">
        <w:rPr>
          <w:rFonts w:ascii="Calibri" w:eastAsia="Calibri" w:hAnsi="Calibri" w:cs="Times New Roman"/>
          <w:color w:val="auto"/>
          <w:spacing w:val="0"/>
          <w:kern w:val="0"/>
          <w:sz w:val="22"/>
          <w:szCs w:val="22"/>
          <w:lang w:val="en-US" w:eastAsia="en-US" w:bidi="ar-SA"/>
        </w:rPr>
        <w:t xml:space="preserve">Differential histopathologic parameters in colorectal cancer liver metastases resected after triplets plus bevacizumab or cetuximab: A pooled analysis of five prospective trials. </w:t>
      </w:r>
      <w:r w:rsidRPr="00654E7F">
        <w:rPr>
          <w:rFonts w:ascii="Calibri" w:eastAsia="Calibri" w:hAnsi="Calibri" w:cs="Times New Roman"/>
          <w:color w:val="auto"/>
          <w:spacing w:val="0"/>
          <w:kern w:val="0"/>
          <w:sz w:val="22"/>
          <w:szCs w:val="22"/>
          <w:lang w:val="it-IT" w:eastAsia="en-US" w:bidi="ar-SA"/>
        </w:rPr>
        <w:t>British Journal of Cancer, 118(7), 955–965. https://doi.org/10.1038/s41416-018-0015-z</w:t>
      </w:r>
    </w:p>
    <w:p w14:paraId="25F446E3"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r w:rsidRPr="00654E7F">
        <w:rPr>
          <w:rFonts w:ascii="Calibri" w:eastAsia="Calibri" w:hAnsi="Calibri" w:cs="Times New Roman"/>
          <w:color w:val="auto"/>
          <w:spacing w:val="0"/>
          <w:kern w:val="0"/>
          <w:sz w:val="22"/>
          <w:szCs w:val="22"/>
          <w:lang w:val="it-IT" w:eastAsia="en-US" w:bidi="ar-SA"/>
        </w:rPr>
        <w:t xml:space="preserve">Borelli B., Moretto R., Lonardi S., Bonetti A., Antoniotti C., Pietrantonio F., Masi G., Burgio V., Marmorino F., Salvatore L.,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Zaniboni A., Zucchelli G., Martignetti A., Di Battista M., Pella N., </w:t>
      </w:r>
      <w:proofErr w:type="spellStart"/>
      <w:r w:rsidRPr="00654E7F">
        <w:rPr>
          <w:rFonts w:ascii="Calibri" w:eastAsia="Calibri" w:hAnsi="Calibri" w:cs="Times New Roman"/>
          <w:color w:val="auto"/>
          <w:spacing w:val="0"/>
          <w:kern w:val="0"/>
          <w:sz w:val="22"/>
          <w:szCs w:val="22"/>
          <w:lang w:val="it-IT" w:eastAsia="en-US" w:bidi="ar-SA"/>
        </w:rPr>
        <w:t>Passardi</w:t>
      </w:r>
      <w:proofErr w:type="spellEnd"/>
      <w:r w:rsidRPr="00654E7F">
        <w:rPr>
          <w:rFonts w:ascii="Calibri" w:eastAsia="Calibri" w:hAnsi="Calibri" w:cs="Times New Roman"/>
          <w:color w:val="auto"/>
          <w:spacing w:val="0"/>
          <w:kern w:val="0"/>
          <w:sz w:val="22"/>
          <w:szCs w:val="22"/>
          <w:lang w:val="it-IT" w:eastAsia="en-US" w:bidi="ar-SA"/>
        </w:rPr>
        <w:t xml:space="preserve"> A., </w:t>
      </w:r>
      <w:proofErr w:type="spellStart"/>
      <w:r w:rsidRPr="00654E7F">
        <w:rPr>
          <w:rFonts w:ascii="Calibri" w:eastAsia="Calibri" w:hAnsi="Calibri" w:cs="Times New Roman"/>
          <w:color w:val="auto"/>
          <w:spacing w:val="0"/>
          <w:kern w:val="0"/>
          <w:sz w:val="22"/>
          <w:szCs w:val="22"/>
          <w:lang w:val="it-IT" w:eastAsia="en-US" w:bidi="ar-SA"/>
        </w:rPr>
        <w:t>Boccaccino</w:t>
      </w:r>
      <w:proofErr w:type="spellEnd"/>
      <w:r w:rsidRPr="00654E7F">
        <w:rPr>
          <w:rFonts w:ascii="Calibri" w:eastAsia="Calibri" w:hAnsi="Calibri" w:cs="Times New Roman"/>
          <w:color w:val="auto"/>
          <w:spacing w:val="0"/>
          <w:kern w:val="0"/>
          <w:sz w:val="22"/>
          <w:szCs w:val="22"/>
          <w:lang w:val="it-IT" w:eastAsia="en-US" w:bidi="ar-SA"/>
        </w:rPr>
        <w:t xml:space="preserve"> A., Leone F., Colombo C., </w:t>
      </w:r>
      <w:proofErr w:type="spellStart"/>
      <w:r w:rsidRPr="00654E7F">
        <w:rPr>
          <w:rFonts w:ascii="Calibri" w:eastAsia="Calibri" w:hAnsi="Calibri" w:cs="Times New Roman"/>
          <w:color w:val="auto"/>
          <w:spacing w:val="0"/>
          <w:kern w:val="0"/>
          <w:sz w:val="22"/>
          <w:szCs w:val="22"/>
          <w:lang w:val="it-IT" w:eastAsia="en-US" w:bidi="ar-SA"/>
        </w:rPr>
        <w:t>Granetto</w:t>
      </w:r>
      <w:proofErr w:type="spellEnd"/>
      <w:r w:rsidRPr="00654E7F">
        <w:rPr>
          <w:rFonts w:ascii="Calibri" w:eastAsia="Calibri" w:hAnsi="Calibri" w:cs="Times New Roman"/>
          <w:color w:val="auto"/>
          <w:spacing w:val="0"/>
          <w:kern w:val="0"/>
          <w:sz w:val="22"/>
          <w:szCs w:val="22"/>
          <w:lang w:val="it-IT" w:eastAsia="en-US" w:bidi="ar-SA"/>
        </w:rPr>
        <w:t xml:space="preserve"> C., Vannini F., Marsico V.A., Martinelli E., </w:t>
      </w:r>
      <w:proofErr w:type="spellStart"/>
      <w:r w:rsidRPr="00654E7F">
        <w:rPr>
          <w:rFonts w:ascii="Calibri" w:eastAsia="Calibri" w:hAnsi="Calibri" w:cs="Times New Roman"/>
          <w:color w:val="auto"/>
          <w:spacing w:val="0"/>
          <w:kern w:val="0"/>
          <w:sz w:val="22"/>
          <w:szCs w:val="22"/>
          <w:lang w:val="it-IT" w:eastAsia="en-US" w:bidi="ar-SA"/>
        </w:rPr>
        <w:t>Antonuzzo</w:t>
      </w:r>
      <w:proofErr w:type="spellEnd"/>
      <w:r w:rsidRPr="00654E7F">
        <w:rPr>
          <w:rFonts w:ascii="Calibri" w:eastAsia="Calibri" w:hAnsi="Calibri" w:cs="Times New Roman"/>
          <w:color w:val="auto"/>
          <w:spacing w:val="0"/>
          <w:kern w:val="0"/>
          <w:sz w:val="22"/>
          <w:szCs w:val="22"/>
          <w:lang w:val="it-IT" w:eastAsia="en-US" w:bidi="ar-SA"/>
        </w:rPr>
        <w:t xml:space="preserve"> L., Vitiello S., </w:t>
      </w:r>
      <w:proofErr w:type="spellStart"/>
      <w:r w:rsidRPr="00654E7F">
        <w:rPr>
          <w:rFonts w:ascii="Calibri" w:eastAsia="Calibri" w:hAnsi="Calibri" w:cs="Times New Roman"/>
          <w:color w:val="auto"/>
          <w:spacing w:val="0"/>
          <w:kern w:val="0"/>
          <w:sz w:val="22"/>
          <w:szCs w:val="22"/>
          <w:lang w:val="it-IT" w:eastAsia="en-US" w:bidi="ar-SA"/>
        </w:rPr>
        <w:t>Delliponti</w:t>
      </w:r>
      <w:proofErr w:type="spellEnd"/>
      <w:r w:rsidRPr="00654E7F">
        <w:rPr>
          <w:rFonts w:ascii="Calibri" w:eastAsia="Calibri" w:hAnsi="Calibri" w:cs="Times New Roman"/>
          <w:color w:val="auto"/>
          <w:spacing w:val="0"/>
          <w:kern w:val="0"/>
          <w:sz w:val="22"/>
          <w:szCs w:val="22"/>
          <w:lang w:val="it-IT" w:eastAsia="en-US" w:bidi="ar-SA"/>
        </w:rPr>
        <w:t xml:space="preserve"> L., Boni L., </w:t>
      </w: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&amp; Falcone A. (2018). </w:t>
      </w:r>
      <w:r w:rsidRPr="00654E7F">
        <w:rPr>
          <w:rFonts w:ascii="Calibri" w:eastAsia="Calibri" w:hAnsi="Calibri" w:cs="Times New Roman"/>
          <w:color w:val="auto"/>
          <w:spacing w:val="0"/>
          <w:kern w:val="0"/>
          <w:sz w:val="22"/>
          <w:szCs w:val="22"/>
          <w:lang w:val="en-US" w:eastAsia="en-US" w:bidi="ar-SA"/>
        </w:rPr>
        <w:t xml:space="preserve">TRIPLETE: A </w:t>
      </w:r>
      <w:proofErr w:type="spellStart"/>
      <w:r w:rsidRPr="00654E7F">
        <w:rPr>
          <w:rFonts w:ascii="Calibri" w:eastAsia="Calibri" w:hAnsi="Calibri" w:cs="Times New Roman"/>
          <w:color w:val="auto"/>
          <w:spacing w:val="0"/>
          <w:kern w:val="0"/>
          <w:sz w:val="22"/>
          <w:szCs w:val="22"/>
          <w:lang w:val="en-US" w:eastAsia="en-US" w:bidi="ar-SA"/>
        </w:rPr>
        <w:t>randomised</w:t>
      </w:r>
      <w:proofErr w:type="spellEnd"/>
      <w:r w:rsidRPr="00654E7F">
        <w:rPr>
          <w:rFonts w:ascii="Calibri" w:eastAsia="Calibri" w:hAnsi="Calibri" w:cs="Times New Roman"/>
          <w:color w:val="auto"/>
          <w:spacing w:val="0"/>
          <w:kern w:val="0"/>
          <w:sz w:val="22"/>
          <w:szCs w:val="22"/>
          <w:lang w:val="en-US" w:eastAsia="en-US" w:bidi="ar-SA"/>
        </w:rPr>
        <w:t xml:space="preserve"> phase III study of modified FOLFOXIRI plus panitumumab versus mFOLFOX6 plus panitumumab as initial therapy for patients with unresectable RAS and BRAF wild-type metastatic colorectal cancer. </w:t>
      </w:r>
      <w:r w:rsidRPr="00654E7F">
        <w:rPr>
          <w:rFonts w:ascii="Calibri" w:eastAsia="Calibri" w:hAnsi="Calibri" w:cs="Times New Roman"/>
          <w:color w:val="auto"/>
          <w:spacing w:val="0"/>
          <w:kern w:val="0"/>
          <w:sz w:val="22"/>
          <w:szCs w:val="22"/>
          <w:lang w:val="it-IT" w:eastAsia="en-US" w:bidi="ar-SA"/>
        </w:rPr>
        <w:t>ESMO Open, 3(4), e000403. https://doi.org/10.1136/esmoopen-2018-000403</w:t>
      </w:r>
    </w:p>
    <w:p w14:paraId="27502B56" w14:textId="29EDE639"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en-US" w:eastAsia="en-US" w:bidi="ar-SA"/>
        </w:rPr>
      </w:pPr>
      <w:proofErr w:type="spellStart"/>
      <w:r w:rsidRPr="00654E7F">
        <w:rPr>
          <w:rFonts w:ascii="Calibri" w:eastAsia="Calibri" w:hAnsi="Calibri" w:cs="Times New Roman"/>
          <w:color w:val="auto"/>
          <w:spacing w:val="0"/>
          <w:kern w:val="0"/>
          <w:sz w:val="22"/>
          <w:szCs w:val="22"/>
          <w:lang w:val="it-IT" w:eastAsia="en-US" w:bidi="ar-SA"/>
        </w:rPr>
        <w:lastRenderedPageBreak/>
        <w:t>Cremolini</w:t>
      </w:r>
      <w:proofErr w:type="spellEnd"/>
      <w:r w:rsidRPr="00654E7F">
        <w:rPr>
          <w:rFonts w:ascii="Calibri" w:eastAsia="Calibri" w:hAnsi="Calibri" w:cs="Times New Roman"/>
          <w:color w:val="auto"/>
          <w:spacing w:val="0"/>
          <w:kern w:val="0"/>
          <w:sz w:val="22"/>
          <w:szCs w:val="22"/>
          <w:lang w:val="it-IT" w:eastAsia="en-US" w:bidi="ar-SA"/>
        </w:rPr>
        <w:t xml:space="preserve"> C., Morano F., Moretto R., </w:t>
      </w:r>
      <w:proofErr w:type="spellStart"/>
      <w:r w:rsidRPr="00654E7F">
        <w:rPr>
          <w:rFonts w:ascii="Calibri" w:eastAsia="Calibri" w:hAnsi="Calibri" w:cs="Times New Roman"/>
          <w:color w:val="auto"/>
          <w:spacing w:val="0"/>
          <w:kern w:val="0"/>
          <w:sz w:val="22"/>
          <w:szCs w:val="22"/>
          <w:lang w:val="it-IT" w:eastAsia="en-US" w:bidi="ar-SA"/>
        </w:rPr>
        <w:t>Berenato</w:t>
      </w:r>
      <w:proofErr w:type="spellEnd"/>
      <w:r w:rsidRPr="00654E7F">
        <w:rPr>
          <w:rFonts w:ascii="Calibri" w:eastAsia="Calibri" w:hAnsi="Calibri" w:cs="Times New Roman"/>
          <w:color w:val="auto"/>
          <w:spacing w:val="0"/>
          <w:kern w:val="0"/>
          <w:sz w:val="22"/>
          <w:szCs w:val="22"/>
          <w:lang w:val="it-IT" w:eastAsia="en-US" w:bidi="ar-SA"/>
        </w:rPr>
        <w:t xml:space="preserve"> R., Tamborini E., Perrone F.,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w:t>
      </w:r>
      <w:proofErr w:type="spellStart"/>
      <w:r w:rsidRPr="00654E7F">
        <w:rPr>
          <w:rFonts w:ascii="Calibri" w:eastAsia="Calibri" w:hAnsi="Calibri" w:cs="Times New Roman"/>
          <w:color w:val="auto"/>
          <w:spacing w:val="0"/>
          <w:kern w:val="0"/>
          <w:sz w:val="22"/>
          <w:szCs w:val="22"/>
          <w:lang w:val="it-IT" w:eastAsia="en-US" w:bidi="ar-SA"/>
        </w:rPr>
        <w:t>Gloghini</w:t>
      </w:r>
      <w:proofErr w:type="spellEnd"/>
      <w:r w:rsidRPr="00654E7F">
        <w:rPr>
          <w:rFonts w:ascii="Calibri" w:eastAsia="Calibri" w:hAnsi="Calibri" w:cs="Times New Roman"/>
          <w:color w:val="auto"/>
          <w:spacing w:val="0"/>
          <w:kern w:val="0"/>
          <w:sz w:val="22"/>
          <w:szCs w:val="22"/>
          <w:lang w:val="it-IT" w:eastAsia="en-US" w:bidi="ar-SA"/>
        </w:rPr>
        <w:t xml:space="preserve"> A., </w:t>
      </w:r>
      <w:proofErr w:type="spellStart"/>
      <w:r w:rsidRPr="00654E7F">
        <w:rPr>
          <w:rFonts w:ascii="Calibri" w:eastAsia="Calibri" w:hAnsi="Calibri" w:cs="Times New Roman"/>
          <w:color w:val="auto"/>
          <w:spacing w:val="0"/>
          <w:kern w:val="0"/>
          <w:sz w:val="22"/>
          <w:szCs w:val="22"/>
          <w:lang w:val="it-IT" w:eastAsia="en-US" w:bidi="ar-SA"/>
        </w:rPr>
        <w:t>Busico</w:t>
      </w:r>
      <w:proofErr w:type="spellEnd"/>
      <w:r w:rsidRPr="00654E7F">
        <w:rPr>
          <w:rFonts w:ascii="Calibri" w:eastAsia="Calibri" w:hAnsi="Calibri" w:cs="Times New Roman"/>
          <w:color w:val="auto"/>
          <w:spacing w:val="0"/>
          <w:kern w:val="0"/>
          <w:sz w:val="22"/>
          <w:szCs w:val="22"/>
          <w:lang w:val="it-IT" w:eastAsia="en-US" w:bidi="ar-SA"/>
        </w:rPr>
        <w:t xml:space="preserve"> A., Zucchelli G., Baratelli C., Tamburini E., </w:t>
      </w:r>
      <w:proofErr w:type="spellStart"/>
      <w:r w:rsidRPr="00654E7F">
        <w:rPr>
          <w:rFonts w:ascii="Calibri" w:eastAsia="Calibri" w:hAnsi="Calibri" w:cs="Times New Roman"/>
          <w:color w:val="auto"/>
          <w:spacing w:val="0"/>
          <w:kern w:val="0"/>
          <w:sz w:val="22"/>
          <w:szCs w:val="22"/>
          <w:lang w:val="it-IT" w:eastAsia="en-US" w:bidi="ar-SA"/>
        </w:rPr>
        <w:t>Tampellini</w:t>
      </w:r>
      <w:proofErr w:type="spellEnd"/>
      <w:r w:rsidRPr="00654E7F">
        <w:rPr>
          <w:rFonts w:ascii="Calibri" w:eastAsia="Calibri" w:hAnsi="Calibri" w:cs="Times New Roman"/>
          <w:color w:val="auto"/>
          <w:spacing w:val="0"/>
          <w:kern w:val="0"/>
          <w:sz w:val="22"/>
          <w:szCs w:val="22"/>
          <w:lang w:val="it-IT" w:eastAsia="en-US" w:bidi="ar-SA"/>
        </w:rPr>
        <w:t xml:space="preserve"> M., Sensi E., </w:t>
      </w:r>
      <w:proofErr w:type="spellStart"/>
      <w:r w:rsidRPr="00654E7F">
        <w:rPr>
          <w:rFonts w:ascii="Calibri" w:eastAsia="Calibri" w:hAnsi="Calibri" w:cs="Times New Roman"/>
          <w:color w:val="auto"/>
          <w:spacing w:val="0"/>
          <w:kern w:val="0"/>
          <w:sz w:val="22"/>
          <w:szCs w:val="22"/>
          <w:lang w:val="it-IT" w:eastAsia="en-US" w:bidi="ar-SA"/>
        </w:rPr>
        <w:t>Fucà</w:t>
      </w:r>
      <w:proofErr w:type="spellEnd"/>
      <w:r w:rsidRPr="00654E7F">
        <w:rPr>
          <w:rFonts w:ascii="Calibri" w:eastAsia="Calibri" w:hAnsi="Calibri" w:cs="Times New Roman"/>
          <w:color w:val="auto"/>
          <w:spacing w:val="0"/>
          <w:kern w:val="0"/>
          <w:sz w:val="22"/>
          <w:szCs w:val="22"/>
          <w:lang w:val="it-IT" w:eastAsia="en-US" w:bidi="ar-SA"/>
        </w:rPr>
        <w:t xml:space="preserve"> G., Volpi C., Milione M., Di Maio M., Fontanini G., </w:t>
      </w:r>
      <w:r w:rsidR="002D5CBD">
        <w:rPr>
          <w:rFonts w:ascii="Calibri" w:eastAsia="Calibri" w:hAnsi="Calibri" w:cs="Times New Roman"/>
          <w:color w:val="auto"/>
          <w:spacing w:val="0"/>
          <w:kern w:val="0"/>
          <w:sz w:val="22"/>
          <w:szCs w:val="22"/>
          <w:lang w:val="it-IT" w:eastAsia="en-US" w:bidi="ar-SA"/>
        </w:rPr>
        <w:t xml:space="preserve">de </w:t>
      </w:r>
      <w:proofErr w:type="spellStart"/>
      <w:r w:rsidR="002D5CBD">
        <w:rPr>
          <w:rFonts w:ascii="Calibri" w:eastAsia="Calibri" w:hAnsi="Calibri" w:cs="Times New Roman"/>
          <w:color w:val="auto"/>
          <w:spacing w:val="0"/>
          <w:kern w:val="0"/>
          <w:sz w:val="22"/>
          <w:szCs w:val="22"/>
          <w:lang w:val="it-IT" w:eastAsia="en-US" w:bidi="ar-SA"/>
        </w:rPr>
        <w:t>Braud</w:t>
      </w:r>
      <w:proofErr w:type="spellEnd"/>
      <w:r w:rsidR="002D5CBD">
        <w:rPr>
          <w:rFonts w:ascii="Calibri" w:eastAsia="Calibri" w:hAnsi="Calibri" w:cs="Times New Roman"/>
          <w:color w:val="auto"/>
          <w:spacing w:val="0"/>
          <w:kern w:val="0"/>
          <w:sz w:val="22"/>
          <w:szCs w:val="22"/>
          <w:lang w:val="it-IT" w:eastAsia="en-US" w:bidi="ar-SA"/>
        </w:rPr>
        <w:t xml:space="preserve"> F., Falcone A.,</w:t>
      </w:r>
      <w:r w:rsidRPr="00654E7F">
        <w:rPr>
          <w:rFonts w:ascii="Calibri" w:eastAsia="Calibri" w:hAnsi="Calibri" w:cs="Times New Roman"/>
          <w:color w:val="auto"/>
          <w:spacing w:val="0"/>
          <w:kern w:val="0"/>
          <w:sz w:val="22"/>
          <w:szCs w:val="22"/>
          <w:lang w:val="it-IT" w:eastAsia="en-US" w:bidi="ar-SA"/>
        </w:rPr>
        <w:t xml:space="preserve"> </w:t>
      </w:r>
      <w:r w:rsidRPr="002D5CBD">
        <w:rPr>
          <w:rFonts w:ascii="Calibri" w:eastAsia="Calibri" w:hAnsi="Calibri" w:cs="Times New Roman"/>
          <w:color w:val="auto"/>
          <w:spacing w:val="0"/>
          <w:kern w:val="0"/>
          <w:sz w:val="22"/>
          <w:szCs w:val="22"/>
          <w:lang w:val="it-IT" w:eastAsia="en-US" w:bidi="ar-SA"/>
        </w:rPr>
        <w:t xml:space="preserve">Pietrantonio F. (2017). </w:t>
      </w:r>
      <w:r w:rsidRPr="00654E7F">
        <w:rPr>
          <w:rFonts w:ascii="Calibri" w:eastAsia="Calibri" w:hAnsi="Calibri" w:cs="Times New Roman"/>
          <w:color w:val="auto"/>
          <w:spacing w:val="0"/>
          <w:kern w:val="0"/>
          <w:sz w:val="22"/>
          <w:szCs w:val="22"/>
          <w:lang w:val="en-US" w:eastAsia="en-US" w:bidi="ar-SA"/>
        </w:rPr>
        <w:t>Negative hyper-selection of metastatic colorectal cancer patients for anti-EGFR monoclonal antibodies: The PRESSING case-control study. Annals of Oncology: Official Journal of the European Society for Medical Oncology, 28(12), 3009–3014. https://doi.org/10.1093/annonc/mdx546</w:t>
      </w:r>
    </w:p>
    <w:p w14:paraId="499B56E9"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en-US" w:eastAsia="en-US" w:bidi="ar-SA"/>
        </w:rPr>
      </w:pPr>
      <w:r w:rsidRPr="00654E7F">
        <w:rPr>
          <w:rFonts w:ascii="Calibri" w:eastAsia="Calibri" w:hAnsi="Calibri" w:cs="Times New Roman"/>
          <w:color w:val="auto"/>
          <w:spacing w:val="0"/>
          <w:kern w:val="0"/>
          <w:sz w:val="22"/>
          <w:szCs w:val="22"/>
          <w:lang w:val="it-IT" w:eastAsia="en-US" w:bidi="ar-SA"/>
        </w:rPr>
        <w:t xml:space="preserve">Carbone C., Piro G., Simionato F., Ligorio F., </w:t>
      </w: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w:t>
      </w:r>
      <w:proofErr w:type="spellStart"/>
      <w:r w:rsidRPr="00654E7F">
        <w:rPr>
          <w:rFonts w:ascii="Calibri" w:eastAsia="Calibri" w:hAnsi="Calibri" w:cs="Times New Roman"/>
          <w:color w:val="auto"/>
          <w:spacing w:val="0"/>
          <w:kern w:val="0"/>
          <w:sz w:val="22"/>
          <w:szCs w:val="22"/>
          <w:lang w:val="it-IT" w:eastAsia="en-US" w:bidi="ar-SA"/>
        </w:rPr>
        <w:t>Loupakis</w:t>
      </w:r>
      <w:proofErr w:type="spellEnd"/>
      <w:r w:rsidRPr="00654E7F">
        <w:rPr>
          <w:rFonts w:ascii="Calibri" w:eastAsia="Calibri" w:hAnsi="Calibri" w:cs="Times New Roman"/>
          <w:color w:val="auto"/>
          <w:spacing w:val="0"/>
          <w:kern w:val="0"/>
          <w:sz w:val="22"/>
          <w:szCs w:val="22"/>
          <w:lang w:val="it-IT" w:eastAsia="en-US" w:bidi="ar-SA"/>
        </w:rPr>
        <w:t xml:space="preserve"> F., Alì G.,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Merz V., Santoro R., </w:t>
      </w:r>
      <w:proofErr w:type="spellStart"/>
      <w:r w:rsidRPr="00654E7F">
        <w:rPr>
          <w:rFonts w:ascii="Calibri" w:eastAsia="Calibri" w:hAnsi="Calibri" w:cs="Times New Roman"/>
          <w:color w:val="auto"/>
          <w:spacing w:val="0"/>
          <w:kern w:val="0"/>
          <w:sz w:val="22"/>
          <w:szCs w:val="22"/>
          <w:lang w:val="it-IT" w:eastAsia="en-US" w:bidi="ar-SA"/>
        </w:rPr>
        <w:t>Zecchetto</w:t>
      </w:r>
      <w:proofErr w:type="spellEnd"/>
      <w:r w:rsidRPr="00654E7F">
        <w:rPr>
          <w:rFonts w:ascii="Calibri" w:eastAsia="Calibri" w:hAnsi="Calibri" w:cs="Times New Roman"/>
          <w:color w:val="auto"/>
          <w:spacing w:val="0"/>
          <w:kern w:val="0"/>
          <w:sz w:val="22"/>
          <w:szCs w:val="22"/>
          <w:lang w:val="it-IT" w:eastAsia="en-US" w:bidi="ar-SA"/>
        </w:rPr>
        <w:t xml:space="preserve"> C., Zanotto M., Di Nicolantonio F., Bardelli A., Fontanini G., Tortora G., &amp; </w:t>
      </w:r>
      <w:proofErr w:type="spellStart"/>
      <w:r w:rsidRPr="00654E7F">
        <w:rPr>
          <w:rFonts w:ascii="Calibri" w:eastAsia="Calibri" w:hAnsi="Calibri" w:cs="Times New Roman"/>
          <w:color w:val="auto"/>
          <w:spacing w:val="0"/>
          <w:kern w:val="0"/>
          <w:sz w:val="22"/>
          <w:szCs w:val="22"/>
          <w:lang w:val="it-IT" w:eastAsia="en-US" w:bidi="ar-SA"/>
        </w:rPr>
        <w:t>Melisi</w:t>
      </w:r>
      <w:proofErr w:type="spellEnd"/>
      <w:r w:rsidRPr="00654E7F">
        <w:rPr>
          <w:rFonts w:ascii="Calibri" w:eastAsia="Calibri" w:hAnsi="Calibri" w:cs="Times New Roman"/>
          <w:color w:val="auto"/>
          <w:spacing w:val="0"/>
          <w:kern w:val="0"/>
          <w:sz w:val="22"/>
          <w:szCs w:val="22"/>
          <w:lang w:val="it-IT" w:eastAsia="en-US" w:bidi="ar-SA"/>
        </w:rPr>
        <w:t xml:space="preserve"> D. (2017). </w:t>
      </w:r>
      <w:r w:rsidRPr="00654E7F">
        <w:rPr>
          <w:rFonts w:ascii="Calibri" w:eastAsia="Calibri" w:hAnsi="Calibri" w:cs="Times New Roman"/>
          <w:color w:val="auto"/>
          <w:spacing w:val="0"/>
          <w:kern w:val="0"/>
          <w:sz w:val="22"/>
          <w:szCs w:val="22"/>
          <w:lang w:val="en-US" w:eastAsia="en-US" w:bidi="ar-SA"/>
        </w:rPr>
        <w:t>Homeobox B9 Mediates Resistance to Anti-VEGF Therapy in Colorectal Cancer Patients. Clinical Cancer Research: An Official Journal of the American Association for Cancer Research, 23(15), 4312–4322. https://doi.org/10.1158/1078-0432.CCR-16-3153</w:t>
      </w:r>
    </w:p>
    <w:p w14:paraId="67620C39"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proofErr w:type="spellStart"/>
      <w:r w:rsidRPr="00654E7F">
        <w:rPr>
          <w:rFonts w:ascii="Calibri" w:eastAsia="Calibri" w:hAnsi="Calibri" w:cs="Times New Roman"/>
          <w:color w:val="auto"/>
          <w:spacing w:val="0"/>
          <w:kern w:val="0"/>
          <w:sz w:val="22"/>
          <w:szCs w:val="22"/>
          <w:lang w:val="en-US" w:eastAsia="en-US" w:bidi="ar-SA"/>
        </w:rPr>
        <w:t>Suenaga</w:t>
      </w:r>
      <w:proofErr w:type="spellEnd"/>
      <w:r w:rsidRPr="00654E7F">
        <w:rPr>
          <w:rFonts w:ascii="Calibri" w:eastAsia="Calibri" w:hAnsi="Calibri" w:cs="Times New Roman"/>
          <w:color w:val="auto"/>
          <w:spacing w:val="0"/>
          <w:kern w:val="0"/>
          <w:sz w:val="22"/>
          <w:szCs w:val="22"/>
          <w:lang w:val="en-US" w:eastAsia="en-US" w:bidi="ar-SA"/>
        </w:rPr>
        <w:t xml:space="preserve"> M., Schirripa M., Cao S., Zhang W., Yang D., </w:t>
      </w:r>
      <w:proofErr w:type="spellStart"/>
      <w:r w:rsidRPr="00654E7F">
        <w:rPr>
          <w:rFonts w:ascii="Calibri" w:eastAsia="Calibri" w:hAnsi="Calibri" w:cs="Times New Roman"/>
          <w:color w:val="auto"/>
          <w:spacing w:val="0"/>
          <w:kern w:val="0"/>
          <w:sz w:val="22"/>
          <w:szCs w:val="22"/>
          <w:lang w:val="en-US" w:eastAsia="en-US" w:bidi="ar-SA"/>
        </w:rPr>
        <w:t>Murgioni</w:t>
      </w:r>
      <w:proofErr w:type="spellEnd"/>
      <w:r w:rsidRPr="00654E7F">
        <w:rPr>
          <w:rFonts w:ascii="Calibri" w:eastAsia="Calibri" w:hAnsi="Calibri" w:cs="Times New Roman"/>
          <w:color w:val="auto"/>
          <w:spacing w:val="0"/>
          <w:kern w:val="0"/>
          <w:sz w:val="22"/>
          <w:szCs w:val="22"/>
          <w:lang w:val="en-US" w:eastAsia="en-US" w:bidi="ar-SA"/>
        </w:rPr>
        <w:t xml:space="preserve"> S., </w:t>
      </w:r>
      <w:r w:rsidRPr="00654E7F">
        <w:rPr>
          <w:rFonts w:ascii="Calibri" w:eastAsia="Calibri" w:hAnsi="Calibri" w:cs="Times New Roman"/>
          <w:b/>
          <w:bCs/>
          <w:color w:val="auto"/>
          <w:spacing w:val="0"/>
          <w:kern w:val="0"/>
          <w:sz w:val="22"/>
          <w:szCs w:val="22"/>
          <w:u w:val="single"/>
          <w:lang w:val="en-US" w:eastAsia="en-US" w:bidi="ar-SA"/>
        </w:rPr>
        <w:t>Rossini D.</w:t>
      </w:r>
      <w:r w:rsidRPr="00654E7F">
        <w:rPr>
          <w:rFonts w:ascii="Calibri" w:eastAsia="Calibri" w:hAnsi="Calibri" w:cs="Times New Roman"/>
          <w:color w:val="auto"/>
          <w:spacing w:val="0"/>
          <w:kern w:val="0"/>
          <w:sz w:val="22"/>
          <w:szCs w:val="22"/>
          <w:lang w:val="en-US" w:eastAsia="en-US" w:bidi="ar-SA"/>
        </w:rPr>
        <w:t xml:space="preserve">, </w:t>
      </w:r>
      <w:proofErr w:type="spellStart"/>
      <w:r w:rsidRPr="00654E7F">
        <w:rPr>
          <w:rFonts w:ascii="Calibri" w:eastAsia="Calibri" w:hAnsi="Calibri" w:cs="Times New Roman"/>
          <w:color w:val="auto"/>
          <w:spacing w:val="0"/>
          <w:kern w:val="0"/>
          <w:sz w:val="22"/>
          <w:szCs w:val="22"/>
          <w:lang w:val="en-US" w:eastAsia="en-US" w:bidi="ar-SA"/>
        </w:rPr>
        <w:t>Marmorino</w:t>
      </w:r>
      <w:proofErr w:type="spellEnd"/>
      <w:r w:rsidRPr="00654E7F">
        <w:rPr>
          <w:rFonts w:ascii="Calibri" w:eastAsia="Calibri" w:hAnsi="Calibri" w:cs="Times New Roman"/>
          <w:color w:val="auto"/>
          <w:spacing w:val="0"/>
          <w:kern w:val="0"/>
          <w:sz w:val="22"/>
          <w:szCs w:val="22"/>
          <w:lang w:val="en-US" w:eastAsia="en-US" w:bidi="ar-SA"/>
        </w:rPr>
        <w:t xml:space="preserve"> F., </w:t>
      </w:r>
      <w:proofErr w:type="spellStart"/>
      <w:r w:rsidRPr="00654E7F">
        <w:rPr>
          <w:rFonts w:ascii="Calibri" w:eastAsia="Calibri" w:hAnsi="Calibri" w:cs="Times New Roman"/>
          <w:color w:val="auto"/>
          <w:spacing w:val="0"/>
          <w:kern w:val="0"/>
          <w:sz w:val="22"/>
          <w:szCs w:val="22"/>
          <w:lang w:val="en-US" w:eastAsia="en-US" w:bidi="ar-SA"/>
        </w:rPr>
        <w:t>Mennitto</w:t>
      </w:r>
      <w:proofErr w:type="spellEnd"/>
      <w:r w:rsidRPr="00654E7F">
        <w:rPr>
          <w:rFonts w:ascii="Calibri" w:eastAsia="Calibri" w:hAnsi="Calibri" w:cs="Times New Roman"/>
          <w:color w:val="auto"/>
          <w:spacing w:val="0"/>
          <w:kern w:val="0"/>
          <w:sz w:val="22"/>
          <w:szCs w:val="22"/>
          <w:lang w:val="en-US" w:eastAsia="en-US" w:bidi="ar-SA"/>
        </w:rPr>
        <w:t xml:space="preserve"> A., Ning Y., Okazaki S., Berger M. D., Miyamoto Y., </w:t>
      </w:r>
      <w:proofErr w:type="spellStart"/>
      <w:r w:rsidRPr="00654E7F">
        <w:rPr>
          <w:rFonts w:ascii="Calibri" w:eastAsia="Calibri" w:hAnsi="Calibri" w:cs="Times New Roman"/>
          <w:color w:val="auto"/>
          <w:spacing w:val="0"/>
          <w:kern w:val="0"/>
          <w:sz w:val="22"/>
          <w:szCs w:val="22"/>
          <w:lang w:val="en-US" w:eastAsia="en-US" w:bidi="ar-SA"/>
        </w:rPr>
        <w:t>Gopez</w:t>
      </w:r>
      <w:proofErr w:type="spellEnd"/>
      <w:r w:rsidRPr="00654E7F">
        <w:rPr>
          <w:rFonts w:ascii="Calibri" w:eastAsia="Calibri" w:hAnsi="Calibri" w:cs="Times New Roman"/>
          <w:color w:val="auto"/>
          <w:spacing w:val="0"/>
          <w:kern w:val="0"/>
          <w:sz w:val="22"/>
          <w:szCs w:val="22"/>
          <w:lang w:val="en-US" w:eastAsia="en-US" w:bidi="ar-SA"/>
        </w:rPr>
        <w:t xml:space="preserve"> R., </w:t>
      </w:r>
      <w:proofErr w:type="spellStart"/>
      <w:r w:rsidRPr="00654E7F">
        <w:rPr>
          <w:rFonts w:ascii="Calibri" w:eastAsia="Calibri" w:hAnsi="Calibri" w:cs="Times New Roman"/>
          <w:color w:val="auto"/>
          <w:spacing w:val="0"/>
          <w:kern w:val="0"/>
          <w:sz w:val="22"/>
          <w:szCs w:val="22"/>
          <w:lang w:val="en-US" w:eastAsia="en-US" w:bidi="ar-SA"/>
        </w:rPr>
        <w:t>Barzi</w:t>
      </w:r>
      <w:proofErr w:type="spellEnd"/>
      <w:r w:rsidRPr="00654E7F">
        <w:rPr>
          <w:rFonts w:ascii="Calibri" w:eastAsia="Calibri" w:hAnsi="Calibri" w:cs="Times New Roman"/>
          <w:color w:val="auto"/>
          <w:spacing w:val="0"/>
          <w:kern w:val="0"/>
          <w:sz w:val="22"/>
          <w:szCs w:val="22"/>
          <w:lang w:val="en-US" w:eastAsia="en-US" w:bidi="ar-SA"/>
        </w:rPr>
        <w:t xml:space="preserve"> A., Yamaguchi T., </w:t>
      </w:r>
      <w:proofErr w:type="spellStart"/>
      <w:r w:rsidRPr="00654E7F">
        <w:rPr>
          <w:rFonts w:ascii="Calibri" w:eastAsia="Calibri" w:hAnsi="Calibri" w:cs="Times New Roman"/>
          <w:color w:val="auto"/>
          <w:spacing w:val="0"/>
          <w:kern w:val="0"/>
          <w:sz w:val="22"/>
          <w:szCs w:val="22"/>
          <w:lang w:val="en-US" w:eastAsia="en-US" w:bidi="ar-SA"/>
        </w:rPr>
        <w:t>Loupakis</w:t>
      </w:r>
      <w:proofErr w:type="spellEnd"/>
      <w:r w:rsidRPr="00654E7F">
        <w:rPr>
          <w:rFonts w:ascii="Calibri" w:eastAsia="Calibri" w:hAnsi="Calibri" w:cs="Times New Roman"/>
          <w:color w:val="auto"/>
          <w:spacing w:val="0"/>
          <w:kern w:val="0"/>
          <w:sz w:val="22"/>
          <w:szCs w:val="22"/>
          <w:lang w:val="en-US" w:eastAsia="en-US" w:bidi="ar-SA"/>
        </w:rPr>
        <w:t xml:space="preserve"> F., &amp; Lenz H.-J. (2017). Genetic variants of DNA repair-related genes predict efficacy of TAS-102 in patients with refractory metastatic colorectal cancer. </w:t>
      </w:r>
      <w:proofErr w:type="spellStart"/>
      <w:r w:rsidRPr="00654E7F">
        <w:rPr>
          <w:rFonts w:ascii="Calibri" w:eastAsia="Calibri" w:hAnsi="Calibri" w:cs="Times New Roman"/>
          <w:color w:val="auto"/>
          <w:spacing w:val="0"/>
          <w:kern w:val="0"/>
          <w:sz w:val="22"/>
          <w:szCs w:val="22"/>
          <w:lang w:val="it-IT" w:eastAsia="en-US" w:bidi="ar-SA"/>
        </w:rPr>
        <w:t>Annals</w:t>
      </w:r>
      <w:proofErr w:type="spellEnd"/>
      <w:r w:rsidRPr="00654E7F">
        <w:rPr>
          <w:rFonts w:ascii="Calibri" w:eastAsia="Calibri" w:hAnsi="Calibri" w:cs="Times New Roman"/>
          <w:color w:val="auto"/>
          <w:spacing w:val="0"/>
          <w:kern w:val="0"/>
          <w:sz w:val="22"/>
          <w:szCs w:val="22"/>
          <w:lang w:val="it-IT" w:eastAsia="en-US" w:bidi="ar-SA"/>
        </w:rPr>
        <w:t xml:space="preserve"> of </w:t>
      </w:r>
      <w:proofErr w:type="spellStart"/>
      <w:r w:rsidRPr="00654E7F">
        <w:rPr>
          <w:rFonts w:ascii="Calibri" w:eastAsia="Calibri" w:hAnsi="Calibri" w:cs="Times New Roman"/>
          <w:color w:val="auto"/>
          <w:spacing w:val="0"/>
          <w:kern w:val="0"/>
          <w:sz w:val="22"/>
          <w:szCs w:val="22"/>
          <w:lang w:val="it-IT" w:eastAsia="en-US" w:bidi="ar-SA"/>
        </w:rPr>
        <w:t>Oncology</w:t>
      </w:r>
      <w:proofErr w:type="spellEnd"/>
      <w:r w:rsidRPr="00654E7F">
        <w:rPr>
          <w:rFonts w:ascii="Calibri" w:eastAsia="Calibri" w:hAnsi="Calibri" w:cs="Times New Roman"/>
          <w:color w:val="auto"/>
          <w:spacing w:val="0"/>
          <w:kern w:val="0"/>
          <w:sz w:val="22"/>
          <w:szCs w:val="22"/>
          <w:lang w:val="it-IT" w:eastAsia="en-US" w:bidi="ar-SA"/>
        </w:rPr>
        <w:t>, 28(5), 1015–1022. https://doi.org/10.1093/annonc/mdx035</w:t>
      </w:r>
    </w:p>
    <w:p w14:paraId="377BCFE8" w14:textId="77777777" w:rsidR="00654E7F" w:rsidRPr="00654E7F" w:rsidRDefault="00654E7F" w:rsidP="00654E7F">
      <w:pPr>
        <w:widowControl/>
        <w:suppressAutoHyphens w:val="0"/>
        <w:spacing w:after="160" w:line="259" w:lineRule="auto"/>
        <w:rPr>
          <w:rFonts w:ascii="Calibri" w:eastAsia="Calibri" w:hAnsi="Calibri" w:cs="Calibri"/>
          <w:color w:val="auto"/>
          <w:spacing w:val="0"/>
          <w:kern w:val="0"/>
          <w:sz w:val="22"/>
          <w:szCs w:val="22"/>
          <w:lang w:val="en-US" w:eastAsia="en-US" w:bidi="ar-SA"/>
        </w:rPr>
      </w:pPr>
      <w:r w:rsidRPr="00654E7F">
        <w:rPr>
          <w:rFonts w:ascii="Calibri" w:eastAsia="Calibri" w:hAnsi="Calibri" w:cs="Calibri"/>
          <w:color w:val="auto"/>
          <w:spacing w:val="0"/>
          <w:kern w:val="0"/>
          <w:sz w:val="22"/>
          <w:szCs w:val="22"/>
          <w:lang w:val="it-IT" w:eastAsia="en-US" w:bidi="ar-SA"/>
        </w:rPr>
        <w:t xml:space="preserve">Pietrantonio F., Miceli R., </w:t>
      </w:r>
      <w:proofErr w:type="spellStart"/>
      <w:r w:rsidRPr="00654E7F">
        <w:rPr>
          <w:rFonts w:ascii="Calibri" w:eastAsia="Calibri" w:hAnsi="Calibri" w:cs="Calibri"/>
          <w:color w:val="auto"/>
          <w:spacing w:val="0"/>
          <w:kern w:val="0"/>
          <w:sz w:val="22"/>
          <w:szCs w:val="22"/>
          <w:lang w:val="it-IT" w:eastAsia="en-US" w:bidi="ar-SA"/>
        </w:rPr>
        <w:t>Rimassa</w:t>
      </w:r>
      <w:proofErr w:type="spellEnd"/>
      <w:r w:rsidRPr="00654E7F">
        <w:rPr>
          <w:rFonts w:ascii="Calibri" w:eastAsia="Calibri" w:hAnsi="Calibri" w:cs="Calibri"/>
          <w:color w:val="auto"/>
          <w:spacing w:val="0"/>
          <w:kern w:val="0"/>
          <w:sz w:val="22"/>
          <w:szCs w:val="22"/>
          <w:lang w:val="it-IT" w:eastAsia="en-US" w:bidi="ar-SA"/>
        </w:rPr>
        <w:t xml:space="preserve"> L., Lonardi S., Aprile G., </w:t>
      </w:r>
      <w:proofErr w:type="spellStart"/>
      <w:r w:rsidRPr="00654E7F">
        <w:rPr>
          <w:rFonts w:ascii="Calibri" w:eastAsia="Calibri" w:hAnsi="Calibri" w:cs="Calibri"/>
          <w:color w:val="auto"/>
          <w:spacing w:val="0"/>
          <w:kern w:val="0"/>
          <w:sz w:val="22"/>
          <w:szCs w:val="22"/>
          <w:lang w:val="it-IT" w:eastAsia="en-US" w:bidi="ar-SA"/>
        </w:rPr>
        <w:t>Mennitto</w:t>
      </w:r>
      <w:proofErr w:type="spellEnd"/>
      <w:r w:rsidRPr="00654E7F">
        <w:rPr>
          <w:rFonts w:ascii="Calibri" w:eastAsia="Calibri" w:hAnsi="Calibri" w:cs="Calibri"/>
          <w:color w:val="auto"/>
          <w:spacing w:val="0"/>
          <w:kern w:val="0"/>
          <w:sz w:val="22"/>
          <w:szCs w:val="22"/>
          <w:lang w:val="it-IT" w:eastAsia="en-US" w:bidi="ar-SA"/>
        </w:rPr>
        <w:t xml:space="preserve"> A., Marmorino F., </w:t>
      </w:r>
      <w:proofErr w:type="spellStart"/>
      <w:r w:rsidRPr="00654E7F">
        <w:rPr>
          <w:rFonts w:ascii="Calibri" w:eastAsia="Calibri" w:hAnsi="Calibri" w:cs="Calibri"/>
          <w:color w:val="auto"/>
          <w:spacing w:val="0"/>
          <w:kern w:val="0"/>
          <w:sz w:val="22"/>
          <w:szCs w:val="22"/>
          <w:lang w:val="it-IT" w:eastAsia="en-US" w:bidi="ar-SA"/>
        </w:rPr>
        <w:t>Bozzarelli</w:t>
      </w:r>
      <w:proofErr w:type="spellEnd"/>
      <w:r w:rsidRPr="00654E7F">
        <w:rPr>
          <w:rFonts w:ascii="Calibri" w:eastAsia="Calibri" w:hAnsi="Calibri" w:cs="Calibri"/>
          <w:color w:val="auto"/>
          <w:spacing w:val="0"/>
          <w:kern w:val="0"/>
          <w:sz w:val="22"/>
          <w:szCs w:val="22"/>
          <w:lang w:val="it-IT" w:eastAsia="en-US" w:bidi="ar-SA"/>
        </w:rPr>
        <w:t xml:space="preserve"> S., </w:t>
      </w:r>
      <w:proofErr w:type="spellStart"/>
      <w:r w:rsidRPr="00654E7F">
        <w:rPr>
          <w:rFonts w:ascii="Calibri" w:eastAsia="Calibri" w:hAnsi="Calibri" w:cs="Calibri"/>
          <w:color w:val="auto"/>
          <w:spacing w:val="0"/>
          <w:kern w:val="0"/>
          <w:sz w:val="22"/>
          <w:szCs w:val="22"/>
          <w:lang w:val="it-IT" w:eastAsia="en-US" w:bidi="ar-SA"/>
        </w:rPr>
        <w:t>Antonuzzo</w:t>
      </w:r>
      <w:proofErr w:type="spellEnd"/>
      <w:r w:rsidRPr="00654E7F">
        <w:rPr>
          <w:rFonts w:ascii="Calibri" w:eastAsia="Calibri" w:hAnsi="Calibri" w:cs="Calibri"/>
          <w:color w:val="auto"/>
          <w:spacing w:val="0"/>
          <w:kern w:val="0"/>
          <w:sz w:val="22"/>
          <w:szCs w:val="22"/>
          <w:lang w:val="it-IT" w:eastAsia="en-US" w:bidi="ar-SA"/>
        </w:rPr>
        <w:t xml:space="preserve"> L., Tamburini E., Morano F., </w:t>
      </w:r>
      <w:r w:rsidRPr="00654E7F">
        <w:rPr>
          <w:rFonts w:ascii="Calibri" w:eastAsia="Calibri" w:hAnsi="Calibri" w:cs="Calibri"/>
          <w:b/>
          <w:bCs/>
          <w:color w:val="auto"/>
          <w:spacing w:val="0"/>
          <w:kern w:val="0"/>
          <w:sz w:val="22"/>
          <w:szCs w:val="22"/>
          <w:u w:val="single"/>
          <w:lang w:val="it-IT" w:eastAsia="en-US" w:bidi="ar-SA"/>
        </w:rPr>
        <w:t>Rossini D.</w:t>
      </w:r>
      <w:r w:rsidRPr="00654E7F">
        <w:rPr>
          <w:rFonts w:ascii="Calibri" w:eastAsia="Calibri" w:hAnsi="Calibri" w:cs="Calibri"/>
          <w:color w:val="auto"/>
          <w:spacing w:val="0"/>
          <w:kern w:val="0"/>
          <w:sz w:val="22"/>
          <w:szCs w:val="22"/>
          <w:lang w:val="it-IT" w:eastAsia="en-US" w:bidi="ar-SA"/>
        </w:rPr>
        <w:t xml:space="preserve">, Battaglin F., Baretti M., </w:t>
      </w:r>
      <w:proofErr w:type="spellStart"/>
      <w:r w:rsidRPr="00654E7F">
        <w:rPr>
          <w:rFonts w:ascii="Calibri" w:eastAsia="Calibri" w:hAnsi="Calibri" w:cs="Calibri"/>
          <w:color w:val="auto"/>
          <w:spacing w:val="0"/>
          <w:kern w:val="0"/>
          <w:sz w:val="22"/>
          <w:szCs w:val="22"/>
          <w:lang w:val="it-IT" w:eastAsia="en-US" w:bidi="ar-SA"/>
        </w:rPr>
        <w:t>Berenato</w:t>
      </w:r>
      <w:proofErr w:type="spellEnd"/>
      <w:r w:rsidRPr="00654E7F">
        <w:rPr>
          <w:rFonts w:ascii="Calibri" w:eastAsia="Calibri" w:hAnsi="Calibri" w:cs="Calibri"/>
          <w:color w:val="auto"/>
          <w:spacing w:val="0"/>
          <w:kern w:val="0"/>
          <w:sz w:val="22"/>
          <w:szCs w:val="22"/>
          <w:lang w:val="it-IT" w:eastAsia="en-US" w:bidi="ar-SA"/>
        </w:rPr>
        <w:t xml:space="preserve"> R., Formica V., Mosconi S., Petrelli F., Ghidini M., </w:t>
      </w:r>
      <w:proofErr w:type="spellStart"/>
      <w:r w:rsidRPr="00654E7F">
        <w:rPr>
          <w:rFonts w:ascii="Calibri" w:eastAsia="Calibri" w:hAnsi="Calibri" w:cs="Calibri"/>
          <w:color w:val="auto"/>
          <w:spacing w:val="0"/>
          <w:kern w:val="0"/>
          <w:sz w:val="22"/>
          <w:szCs w:val="22"/>
          <w:lang w:val="it-IT" w:eastAsia="en-US" w:bidi="ar-SA"/>
        </w:rPr>
        <w:t>Loupakis</w:t>
      </w:r>
      <w:proofErr w:type="spellEnd"/>
      <w:r w:rsidRPr="00654E7F">
        <w:rPr>
          <w:rFonts w:ascii="Calibri" w:eastAsia="Calibri" w:hAnsi="Calibri" w:cs="Calibri"/>
          <w:color w:val="auto"/>
          <w:spacing w:val="0"/>
          <w:kern w:val="0"/>
          <w:sz w:val="22"/>
          <w:szCs w:val="22"/>
          <w:lang w:val="it-IT" w:eastAsia="en-US" w:bidi="ar-SA"/>
        </w:rPr>
        <w:t xml:space="preserve"> F., Spada D., Cinieri S., Beretta G., Falcona A., de </w:t>
      </w:r>
      <w:proofErr w:type="spellStart"/>
      <w:r w:rsidRPr="00654E7F">
        <w:rPr>
          <w:rFonts w:ascii="Calibri" w:eastAsia="Calibri" w:hAnsi="Calibri" w:cs="Calibri"/>
          <w:color w:val="auto"/>
          <w:spacing w:val="0"/>
          <w:kern w:val="0"/>
          <w:sz w:val="22"/>
          <w:szCs w:val="22"/>
          <w:lang w:val="it-IT" w:eastAsia="en-US" w:bidi="ar-SA"/>
        </w:rPr>
        <w:t>Braud</w:t>
      </w:r>
      <w:proofErr w:type="spellEnd"/>
      <w:r w:rsidRPr="00654E7F">
        <w:rPr>
          <w:rFonts w:ascii="Calibri" w:eastAsia="Calibri" w:hAnsi="Calibri" w:cs="Calibri"/>
          <w:color w:val="auto"/>
          <w:spacing w:val="0"/>
          <w:kern w:val="0"/>
          <w:sz w:val="22"/>
          <w:szCs w:val="22"/>
          <w:lang w:val="it-IT" w:eastAsia="en-US" w:bidi="ar-SA"/>
        </w:rPr>
        <w:t xml:space="preserve"> F., &amp; </w:t>
      </w:r>
      <w:proofErr w:type="spellStart"/>
      <w:r w:rsidRPr="00654E7F">
        <w:rPr>
          <w:rFonts w:ascii="Calibri" w:eastAsia="Calibri" w:hAnsi="Calibri" w:cs="Calibri"/>
          <w:color w:val="auto"/>
          <w:spacing w:val="0"/>
          <w:kern w:val="0"/>
          <w:sz w:val="22"/>
          <w:szCs w:val="22"/>
          <w:lang w:val="it-IT" w:eastAsia="en-US" w:bidi="ar-SA"/>
        </w:rPr>
        <w:t>Cremolini</w:t>
      </w:r>
      <w:proofErr w:type="spellEnd"/>
      <w:r w:rsidRPr="00654E7F">
        <w:rPr>
          <w:rFonts w:ascii="Calibri" w:eastAsia="Calibri" w:hAnsi="Calibri" w:cs="Calibri"/>
          <w:color w:val="auto"/>
          <w:spacing w:val="0"/>
          <w:kern w:val="0"/>
          <w:sz w:val="22"/>
          <w:szCs w:val="22"/>
          <w:lang w:val="it-IT" w:eastAsia="en-US" w:bidi="ar-SA"/>
        </w:rPr>
        <w:t xml:space="preserve"> C. (2017). </w:t>
      </w:r>
      <w:r w:rsidRPr="00654E7F">
        <w:rPr>
          <w:rFonts w:ascii="Calibri" w:eastAsia="Calibri" w:hAnsi="Calibri" w:cs="Calibri"/>
          <w:color w:val="auto"/>
          <w:spacing w:val="0"/>
          <w:kern w:val="0"/>
          <w:sz w:val="22"/>
          <w:szCs w:val="22"/>
          <w:lang w:val="en-US" w:eastAsia="en-US" w:bidi="ar-SA"/>
        </w:rPr>
        <w:t xml:space="preserve">Estimating 12-week death probability in patients with refractory metastatic colorectal cancer: The Colon Life nomogram. </w:t>
      </w:r>
      <w:r w:rsidRPr="00654E7F">
        <w:rPr>
          <w:rFonts w:ascii="Calibri" w:eastAsia="Calibri" w:hAnsi="Calibri" w:cs="Calibri"/>
          <w:i/>
          <w:iCs/>
          <w:color w:val="auto"/>
          <w:spacing w:val="0"/>
          <w:kern w:val="0"/>
          <w:sz w:val="22"/>
          <w:szCs w:val="22"/>
          <w:lang w:val="en-US" w:eastAsia="en-US" w:bidi="ar-SA"/>
        </w:rPr>
        <w:t>Annals of Oncology: Official Journal of the European Society for Medical Oncology</w:t>
      </w:r>
      <w:r w:rsidRPr="00654E7F">
        <w:rPr>
          <w:rFonts w:ascii="Calibri" w:eastAsia="Calibri" w:hAnsi="Calibri" w:cs="Calibri"/>
          <w:color w:val="auto"/>
          <w:spacing w:val="0"/>
          <w:kern w:val="0"/>
          <w:sz w:val="22"/>
          <w:szCs w:val="22"/>
          <w:lang w:val="en-US" w:eastAsia="en-US" w:bidi="ar-SA"/>
        </w:rPr>
        <w:t xml:space="preserve">, </w:t>
      </w:r>
      <w:r w:rsidRPr="00654E7F">
        <w:rPr>
          <w:rFonts w:ascii="Calibri" w:eastAsia="Calibri" w:hAnsi="Calibri" w:cs="Calibri"/>
          <w:i/>
          <w:iCs/>
          <w:color w:val="auto"/>
          <w:spacing w:val="0"/>
          <w:kern w:val="0"/>
          <w:sz w:val="22"/>
          <w:szCs w:val="22"/>
          <w:lang w:val="en-US" w:eastAsia="en-US" w:bidi="ar-SA"/>
        </w:rPr>
        <w:t>28</w:t>
      </w:r>
      <w:r w:rsidRPr="00654E7F">
        <w:rPr>
          <w:rFonts w:ascii="Calibri" w:eastAsia="Calibri" w:hAnsi="Calibri" w:cs="Calibri"/>
          <w:color w:val="auto"/>
          <w:spacing w:val="0"/>
          <w:kern w:val="0"/>
          <w:sz w:val="22"/>
          <w:szCs w:val="22"/>
          <w:lang w:val="en-US" w:eastAsia="en-US" w:bidi="ar-SA"/>
        </w:rPr>
        <w:t>(3), 555–561. https://doi.org/10.1093/annonc/mdw627</w:t>
      </w:r>
    </w:p>
    <w:p w14:paraId="23E3D205"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Pietrantonio F., Tomasello G., </w:t>
      </w:r>
      <w:proofErr w:type="spellStart"/>
      <w:r w:rsidRPr="00654E7F">
        <w:rPr>
          <w:rFonts w:ascii="Calibri" w:eastAsia="Calibri" w:hAnsi="Calibri" w:cs="Times New Roman"/>
          <w:color w:val="auto"/>
          <w:spacing w:val="0"/>
          <w:kern w:val="0"/>
          <w:sz w:val="22"/>
          <w:szCs w:val="22"/>
          <w:lang w:val="it-IT" w:eastAsia="en-US" w:bidi="ar-SA"/>
        </w:rPr>
        <w:t>Dadduzio</w:t>
      </w:r>
      <w:proofErr w:type="spellEnd"/>
      <w:r w:rsidRPr="00654E7F">
        <w:rPr>
          <w:rFonts w:ascii="Calibri" w:eastAsia="Calibri" w:hAnsi="Calibri" w:cs="Times New Roman"/>
          <w:color w:val="auto"/>
          <w:spacing w:val="0"/>
          <w:kern w:val="0"/>
          <w:sz w:val="22"/>
          <w:szCs w:val="22"/>
          <w:lang w:val="it-IT" w:eastAsia="en-US" w:bidi="ar-SA"/>
        </w:rPr>
        <w:t xml:space="preserve"> V., Moretto R., Morano F., Schirripa M., Antoniotti C., </w:t>
      </w:r>
      <w:proofErr w:type="spellStart"/>
      <w:r w:rsidRPr="00654E7F">
        <w:rPr>
          <w:rFonts w:ascii="Calibri" w:eastAsia="Calibri" w:hAnsi="Calibri" w:cs="Times New Roman"/>
          <w:color w:val="auto"/>
          <w:spacing w:val="0"/>
          <w:kern w:val="0"/>
          <w:sz w:val="22"/>
          <w:szCs w:val="22"/>
          <w:lang w:val="it-IT" w:eastAsia="en-US" w:bidi="ar-SA"/>
        </w:rPr>
        <w:t>Fucà</w:t>
      </w:r>
      <w:proofErr w:type="spellEnd"/>
      <w:r w:rsidRPr="00654E7F">
        <w:rPr>
          <w:rFonts w:ascii="Calibri" w:eastAsia="Calibri" w:hAnsi="Calibri" w:cs="Times New Roman"/>
          <w:color w:val="auto"/>
          <w:spacing w:val="0"/>
          <w:kern w:val="0"/>
          <w:sz w:val="22"/>
          <w:szCs w:val="22"/>
          <w:lang w:val="it-IT" w:eastAsia="en-US" w:bidi="ar-SA"/>
        </w:rPr>
        <w:t xml:space="preserve"> G., Bergamo F.,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Nichetti F., </w:t>
      </w:r>
      <w:proofErr w:type="spellStart"/>
      <w:r w:rsidRPr="00654E7F">
        <w:rPr>
          <w:rFonts w:ascii="Calibri" w:eastAsia="Calibri" w:hAnsi="Calibri" w:cs="Times New Roman"/>
          <w:color w:val="auto"/>
          <w:spacing w:val="0"/>
          <w:kern w:val="0"/>
          <w:sz w:val="22"/>
          <w:szCs w:val="22"/>
          <w:lang w:val="it-IT" w:eastAsia="en-US" w:bidi="ar-SA"/>
        </w:rPr>
        <w:t>Ziampiri</w:t>
      </w:r>
      <w:proofErr w:type="spellEnd"/>
      <w:r w:rsidRPr="00654E7F">
        <w:rPr>
          <w:rFonts w:ascii="Calibri" w:eastAsia="Calibri" w:hAnsi="Calibri" w:cs="Times New Roman"/>
          <w:color w:val="auto"/>
          <w:spacing w:val="0"/>
          <w:kern w:val="0"/>
          <w:sz w:val="22"/>
          <w:szCs w:val="22"/>
          <w:lang w:val="it-IT" w:eastAsia="en-US" w:bidi="ar-SA"/>
        </w:rPr>
        <w:t xml:space="preserve"> S., Ghidini M., Marmorino F., </w:t>
      </w:r>
      <w:proofErr w:type="spellStart"/>
      <w:r w:rsidRPr="00654E7F">
        <w:rPr>
          <w:rFonts w:ascii="Calibri" w:eastAsia="Calibri" w:hAnsi="Calibri" w:cs="Times New Roman"/>
          <w:color w:val="auto"/>
          <w:spacing w:val="0"/>
          <w:kern w:val="0"/>
          <w:sz w:val="22"/>
          <w:szCs w:val="22"/>
          <w:lang w:val="it-IT" w:eastAsia="en-US" w:bidi="ar-SA"/>
        </w:rPr>
        <w:t>Prisciandaro</w:t>
      </w:r>
      <w:proofErr w:type="spellEnd"/>
      <w:r w:rsidRPr="00654E7F">
        <w:rPr>
          <w:rFonts w:ascii="Calibri" w:eastAsia="Calibri" w:hAnsi="Calibri" w:cs="Times New Roman"/>
          <w:color w:val="auto"/>
          <w:spacing w:val="0"/>
          <w:kern w:val="0"/>
          <w:sz w:val="22"/>
          <w:szCs w:val="22"/>
          <w:lang w:val="it-IT" w:eastAsia="en-US" w:bidi="ar-SA"/>
        </w:rPr>
        <w:t xml:space="preserve"> M., Falcone A., De </w:t>
      </w:r>
      <w:proofErr w:type="spellStart"/>
      <w:r w:rsidRPr="00654E7F">
        <w:rPr>
          <w:rFonts w:ascii="Calibri" w:eastAsia="Calibri" w:hAnsi="Calibri" w:cs="Times New Roman"/>
          <w:color w:val="auto"/>
          <w:spacing w:val="0"/>
          <w:kern w:val="0"/>
          <w:sz w:val="22"/>
          <w:szCs w:val="22"/>
          <w:lang w:val="it-IT" w:eastAsia="en-US" w:bidi="ar-SA"/>
        </w:rPr>
        <w:t>Braud</w:t>
      </w:r>
      <w:proofErr w:type="spellEnd"/>
      <w:r w:rsidRPr="00654E7F">
        <w:rPr>
          <w:rFonts w:ascii="Calibri" w:eastAsia="Calibri" w:hAnsi="Calibri" w:cs="Times New Roman"/>
          <w:color w:val="auto"/>
          <w:spacing w:val="0"/>
          <w:kern w:val="0"/>
          <w:sz w:val="22"/>
          <w:szCs w:val="22"/>
          <w:lang w:val="it-IT" w:eastAsia="en-US" w:bidi="ar-SA"/>
        </w:rPr>
        <w:t xml:space="preserve"> F., </w:t>
      </w:r>
      <w:proofErr w:type="spellStart"/>
      <w:r w:rsidRPr="00654E7F">
        <w:rPr>
          <w:rFonts w:ascii="Calibri" w:eastAsia="Calibri" w:hAnsi="Calibri" w:cs="Times New Roman"/>
          <w:color w:val="auto"/>
          <w:spacing w:val="0"/>
          <w:kern w:val="0"/>
          <w:sz w:val="22"/>
          <w:szCs w:val="22"/>
          <w:lang w:val="it-IT" w:eastAsia="en-US" w:bidi="ar-SA"/>
        </w:rPr>
        <w:t>Loupakis</w:t>
      </w:r>
      <w:proofErr w:type="spellEnd"/>
      <w:r w:rsidRPr="00654E7F">
        <w:rPr>
          <w:rFonts w:ascii="Calibri" w:eastAsia="Calibri" w:hAnsi="Calibri" w:cs="Times New Roman"/>
          <w:color w:val="auto"/>
          <w:spacing w:val="0"/>
          <w:kern w:val="0"/>
          <w:sz w:val="22"/>
          <w:szCs w:val="22"/>
          <w:lang w:val="it-IT" w:eastAsia="en-US" w:bidi="ar-SA"/>
        </w:rPr>
        <w:t xml:space="preserve"> F., &amp; Lonardi S. (2017). </w:t>
      </w:r>
      <w:r w:rsidRPr="00654E7F">
        <w:rPr>
          <w:rFonts w:ascii="Calibri" w:eastAsia="Calibri" w:hAnsi="Calibri" w:cs="Times New Roman"/>
          <w:color w:val="auto"/>
          <w:spacing w:val="0"/>
          <w:kern w:val="0"/>
          <w:sz w:val="22"/>
          <w:szCs w:val="22"/>
          <w:lang w:val="en-US" w:eastAsia="en-US" w:bidi="ar-SA"/>
        </w:rPr>
        <w:t xml:space="preserve">Vinorelbine in BRAF V600E mutated metastatic colorectal cancer: A prospective </w:t>
      </w:r>
      <w:proofErr w:type="spellStart"/>
      <w:r w:rsidRPr="00654E7F">
        <w:rPr>
          <w:rFonts w:ascii="Calibri" w:eastAsia="Calibri" w:hAnsi="Calibri" w:cs="Times New Roman"/>
          <w:color w:val="auto"/>
          <w:spacing w:val="0"/>
          <w:kern w:val="0"/>
          <w:sz w:val="22"/>
          <w:szCs w:val="22"/>
          <w:lang w:val="en-US" w:eastAsia="en-US" w:bidi="ar-SA"/>
        </w:rPr>
        <w:t>multicentre</w:t>
      </w:r>
      <w:proofErr w:type="spellEnd"/>
      <w:r w:rsidRPr="00654E7F">
        <w:rPr>
          <w:rFonts w:ascii="Calibri" w:eastAsia="Calibri" w:hAnsi="Calibri" w:cs="Times New Roman"/>
          <w:color w:val="auto"/>
          <w:spacing w:val="0"/>
          <w:kern w:val="0"/>
          <w:sz w:val="22"/>
          <w:szCs w:val="22"/>
          <w:lang w:val="en-US" w:eastAsia="en-US" w:bidi="ar-SA"/>
        </w:rPr>
        <w:t xml:space="preserve"> phase II clinical study. </w:t>
      </w:r>
      <w:r w:rsidRPr="00654E7F">
        <w:rPr>
          <w:rFonts w:ascii="Calibri" w:eastAsia="Calibri" w:hAnsi="Calibri" w:cs="Times New Roman"/>
          <w:color w:val="auto"/>
          <w:spacing w:val="0"/>
          <w:kern w:val="0"/>
          <w:sz w:val="22"/>
          <w:szCs w:val="22"/>
          <w:lang w:val="it-IT" w:eastAsia="en-US" w:bidi="ar-SA"/>
        </w:rPr>
        <w:t>ESMO Open, 2(3), e000241. https://doi.org/10.1136/esmoopen-2017-000241</w:t>
      </w:r>
    </w:p>
    <w:p w14:paraId="75FCE261"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en-US" w:eastAsia="en-US" w:bidi="ar-SA"/>
        </w:rPr>
      </w:pPr>
      <w:proofErr w:type="spellStart"/>
      <w:r w:rsidRPr="00654E7F">
        <w:rPr>
          <w:rFonts w:ascii="Calibri" w:eastAsia="Calibri" w:hAnsi="Calibri" w:cs="Times New Roman"/>
          <w:color w:val="auto"/>
          <w:spacing w:val="0"/>
          <w:kern w:val="0"/>
          <w:sz w:val="22"/>
          <w:szCs w:val="22"/>
          <w:lang w:val="it-IT" w:eastAsia="en-US" w:bidi="ar-SA"/>
        </w:rPr>
        <w:t>Loupakis</w:t>
      </w:r>
      <w:proofErr w:type="spellEnd"/>
      <w:r w:rsidRPr="00654E7F">
        <w:rPr>
          <w:rFonts w:ascii="Calibri" w:eastAsia="Calibri" w:hAnsi="Calibri" w:cs="Times New Roman"/>
          <w:color w:val="auto"/>
          <w:spacing w:val="0"/>
          <w:kern w:val="0"/>
          <w:sz w:val="22"/>
          <w:szCs w:val="22"/>
          <w:lang w:val="it-IT" w:eastAsia="en-US" w:bidi="ar-SA"/>
        </w:rPr>
        <w:t xml:space="preserve"> F., Moretto R., Aprile G., Muntoni M., </w:t>
      </w: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Iacono D., Casagrande M., Ferrari L., Salvatore L., Schirripa M.,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De Maglio G., </w:t>
      </w:r>
      <w:proofErr w:type="spellStart"/>
      <w:r w:rsidRPr="00654E7F">
        <w:rPr>
          <w:rFonts w:ascii="Calibri" w:eastAsia="Calibri" w:hAnsi="Calibri" w:cs="Times New Roman"/>
          <w:color w:val="auto"/>
          <w:spacing w:val="0"/>
          <w:kern w:val="0"/>
          <w:sz w:val="22"/>
          <w:szCs w:val="22"/>
          <w:lang w:val="it-IT" w:eastAsia="en-US" w:bidi="ar-SA"/>
        </w:rPr>
        <w:t>Fasola</w:t>
      </w:r>
      <w:proofErr w:type="spellEnd"/>
      <w:r w:rsidRPr="00654E7F">
        <w:rPr>
          <w:rFonts w:ascii="Calibri" w:eastAsia="Calibri" w:hAnsi="Calibri" w:cs="Times New Roman"/>
          <w:color w:val="auto"/>
          <w:spacing w:val="0"/>
          <w:kern w:val="0"/>
          <w:sz w:val="22"/>
          <w:szCs w:val="22"/>
          <w:lang w:val="it-IT" w:eastAsia="en-US" w:bidi="ar-SA"/>
        </w:rPr>
        <w:t xml:space="preserve"> G., Calvetti L., Pilotto S., Carbognin L., Fontanini G., Tortora G., Falcone A., Sperduti I., &amp; Bria E. (2016). </w:t>
      </w:r>
      <w:proofErr w:type="spellStart"/>
      <w:r w:rsidRPr="00654E7F">
        <w:rPr>
          <w:rFonts w:ascii="Calibri" w:eastAsia="Calibri" w:hAnsi="Calibri" w:cs="Times New Roman"/>
          <w:color w:val="auto"/>
          <w:spacing w:val="0"/>
          <w:kern w:val="0"/>
          <w:sz w:val="22"/>
          <w:szCs w:val="22"/>
          <w:lang w:val="en-US" w:eastAsia="en-US" w:bidi="ar-SA"/>
        </w:rPr>
        <w:t>Clinico</w:t>
      </w:r>
      <w:proofErr w:type="spellEnd"/>
      <w:r w:rsidRPr="00654E7F">
        <w:rPr>
          <w:rFonts w:ascii="Calibri" w:eastAsia="Calibri" w:hAnsi="Calibri" w:cs="Times New Roman"/>
          <w:color w:val="auto"/>
          <w:spacing w:val="0"/>
          <w:kern w:val="0"/>
          <w:sz w:val="22"/>
          <w:szCs w:val="22"/>
          <w:lang w:val="en-US" w:eastAsia="en-US" w:bidi="ar-SA"/>
        </w:rPr>
        <w:t>-pathological nomogram for predicting BRAF mutational status of metastatic colorectal cancer. British Journal of Cancer, 114(1), 30–36. https://doi.org/10.1038/bjc.2015.399</w:t>
      </w:r>
    </w:p>
    <w:p w14:paraId="018597E8"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proofErr w:type="spellStart"/>
      <w:r w:rsidRPr="00654E7F">
        <w:rPr>
          <w:rFonts w:ascii="Calibri" w:eastAsia="Calibri" w:hAnsi="Calibri" w:cs="Times New Roman"/>
          <w:color w:val="auto"/>
          <w:spacing w:val="0"/>
          <w:kern w:val="0"/>
          <w:sz w:val="22"/>
          <w:szCs w:val="22"/>
          <w:lang w:val="en-US" w:eastAsia="en-US" w:bidi="ar-SA"/>
        </w:rPr>
        <w:t>Antoniotti</w:t>
      </w:r>
      <w:proofErr w:type="spellEnd"/>
      <w:r w:rsidRPr="00654E7F">
        <w:rPr>
          <w:rFonts w:ascii="Calibri" w:eastAsia="Calibri" w:hAnsi="Calibri" w:cs="Times New Roman"/>
          <w:color w:val="auto"/>
          <w:spacing w:val="0"/>
          <w:kern w:val="0"/>
          <w:sz w:val="22"/>
          <w:szCs w:val="22"/>
          <w:lang w:val="en-US" w:eastAsia="en-US" w:bidi="ar-SA"/>
        </w:rPr>
        <w:t xml:space="preserve"> C., Moretto R., </w:t>
      </w:r>
      <w:r w:rsidRPr="00654E7F">
        <w:rPr>
          <w:rFonts w:ascii="Calibri" w:eastAsia="Calibri" w:hAnsi="Calibri" w:cs="Times New Roman"/>
          <w:b/>
          <w:bCs/>
          <w:color w:val="auto"/>
          <w:spacing w:val="0"/>
          <w:kern w:val="0"/>
          <w:sz w:val="22"/>
          <w:szCs w:val="22"/>
          <w:u w:val="single"/>
          <w:lang w:val="en-US" w:eastAsia="en-US" w:bidi="ar-SA"/>
        </w:rPr>
        <w:t>Rossini D.</w:t>
      </w:r>
      <w:r w:rsidRPr="00654E7F">
        <w:rPr>
          <w:rFonts w:ascii="Calibri" w:eastAsia="Calibri" w:hAnsi="Calibri" w:cs="Times New Roman"/>
          <w:color w:val="auto"/>
          <w:spacing w:val="0"/>
          <w:kern w:val="0"/>
          <w:sz w:val="22"/>
          <w:szCs w:val="22"/>
          <w:lang w:val="en-US" w:eastAsia="en-US" w:bidi="ar-SA"/>
        </w:rPr>
        <w:t xml:space="preserve">, Falcone A., &amp; </w:t>
      </w:r>
      <w:proofErr w:type="spellStart"/>
      <w:r w:rsidRPr="00654E7F">
        <w:rPr>
          <w:rFonts w:ascii="Calibri" w:eastAsia="Calibri" w:hAnsi="Calibri" w:cs="Times New Roman"/>
          <w:color w:val="auto"/>
          <w:spacing w:val="0"/>
          <w:kern w:val="0"/>
          <w:sz w:val="22"/>
          <w:szCs w:val="22"/>
          <w:lang w:val="en-US" w:eastAsia="en-US" w:bidi="ar-SA"/>
        </w:rPr>
        <w:t>Cremolini</w:t>
      </w:r>
      <w:proofErr w:type="spellEnd"/>
      <w:r w:rsidRPr="00654E7F">
        <w:rPr>
          <w:rFonts w:ascii="Calibri" w:eastAsia="Calibri" w:hAnsi="Calibri" w:cs="Times New Roman"/>
          <w:color w:val="auto"/>
          <w:spacing w:val="0"/>
          <w:kern w:val="0"/>
          <w:sz w:val="22"/>
          <w:szCs w:val="22"/>
          <w:lang w:val="en-US" w:eastAsia="en-US" w:bidi="ar-SA"/>
        </w:rPr>
        <w:t xml:space="preserve"> C. (2016). A still missing piece of the FIRE-3 puzzle. </w:t>
      </w:r>
      <w:r w:rsidRPr="00654E7F">
        <w:rPr>
          <w:rFonts w:ascii="Calibri" w:eastAsia="Calibri" w:hAnsi="Calibri" w:cs="Times New Roman"/>
          <w:color w:val="auto"/>
          <w:spacing w:val="0"/>
          <w:kern w:val="0"/>
          <w:sz w:val="22"/>
          <w:szCs w:val="22"/>
          <w:lang w:val="it-IT" w:eastAsia="en-US" w:bidi="ar-SA"/>
        </w:rPr>
        <w:t xml:space="preserve">The Lancet. </w:t>
      </w:r>
      <w:proofErr w:type="spellStart"/>
      <w:r w:rsidRPr="00654E7F">
        <w:rPr>
          <w:rFonts w:ascii="Calibri" w:eastAsia="Calibri" w:hAnsi="Calibri" w:cs="Times New Roman"/>
          <w:color w:val="auto"/>
          <w:spacing w:val="0"/>
          <w:kern w:val="0"/>
          <w:sz w:val="22"/>
          <w:szCs w:val="22"/>
          <w:lang w:val="it-IT" w:eastAsia="en-US" w:bidi="ar-SA"/>
        </w:rPr>
        <w:t>Oncology</w:t>
      </w:r>
      <w:proofErr w:type="spellEnd"/>
      <w:r w:rsidRPr="00654E7F">
        <w:rPr>
          <w:rFonts w:ascii="Calibri" w:eastAsia="Calibri" w:hAnsi="Calibri" w:cs="Times New Roman"/>
          <w:color w:val="auto"/>
          <w:spacing w:val="0"/>
          <w:kern w:val="0"/>
          <w:sz w:val="22"/>
          <w:szCs w:val="22"/>
          <w:lang w:val="it-IT" w:eastAsia="en-US" w:bidi="ar-SA"/>
        </w:rPr>
        <w:t>, 17(12), e515. https://doi.org/10.1016/S1470-2045(16)30568-X</w:t>
      </w:r>
    </w:p>
    <w:p w14:paraId="7D214BB6"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r w:rsidRPr="00654E7F">
        <w:rPr>
          <w:rFonts w:ascii="Calibri" w:eastAsia="Calibri" w:hAnsi="Calibri" w:cs="Times New Roman"/>
          <w:color w:val="auto"/>
          <w:spacing w:val="0"/>
          <w:kern w:val="0"/>
          <w:sz w:val="22"/>
          <w:szCs w:val="22"/>
          <w:lang w:val="it-IT" w:eastAsia="en-US" w:bidi="ar-SA"/>
        </w:rPr>
        <w:t xml:space="preserve">Moretto R., </w:t>
      </w: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Pietrantonio F., Battaglin F., </w:t>
      </w:r>
      <w:proofErr w:type="spellStart"/>
      <w:r w:rsidRPr="00654E7F">
        <w:rPr>
          <w:rFonts w:ascii="Calibri" w:eastAsia="Calibri" w:hAnsi="Calibri" w:cs="Times New Roman"/>
          <w:color w:val="auto"/>
          <w:spacing w:val="0"/>
          <w:kern w:val="0"/>
          <w:sz w:val="22"/>
          <w:szCs w:val="22"/>
          <w:lang w:val="it-IT" w:eastAsia="en-US" w:bidi="ar-SA"/>
        </w:rPr>
        <w:t>Mennitto</w:t>
      </w:r>
      <w:proofErr w:type="spellEnd"/>
      <w:r w:rsidRPr="00654E7F">
        <w:rPr>
          <w:rFonts w:ascii="Calibri" w:eastAsia="Calibri" w:hAnsi="Calibri" w:cs="Times New Roman"/>
          <w:color w:val="auto"/>
          <w:spacing w:val="0"/>
          <w:kern w:val="0"/>
          <w:sz w:val="22"/>
          <w:szCs w:val="22"/>
          <w:lang w:val="it-IT" w:eastAsia="en-US" w:bidi="ar-SA"/>
        </w:rPr>
        <w:t xml:space="preserve"> A., Bergamo F., </w:t>
      </w:r>
      <w:proofErr w:type="spellStart"/>
      <w:r w:rsidRPr="00654E7F">
        <w:rPr>
          <w:rFonts w:ascii="Calibri" w:eastAsia="Calibri" w:hAnsi="Calibri" w:cs="Times New Roman"/>
          <w:color w:val="auto"/>
          <w:spacing w:val="0"/>
          <w:kern w:val="0"/>
          <w:sz w:val="22"/>
          <w:szCs w:val="22"/>
          <w:lang w:val="it-IT" w:eastAsia="en-US" w:bidi="ar-SA"/>
        </w:rPr>
        <w:t>Loupakis</w:t>
      </w:r>
      <w:proofErr w:type="spellEnd"/>
      <w:r w:rsidRPr="00654E7F">
        <w:rPr>
          <w:rFonts w:ascii="Calibri" w:eastAsia="Calibri" w:hAnsi="Calibri" w:cs="Times New Roman"/>
          <w:color w:val="auto"/>
          <w:spacing w:val="0"/>
          <w:kern w:val="0"/>
          <w:sz w:val="22"/>
          <w:szCs w:val="22"/>
          <w:lang w:val="it-IT" w:eastAsia="en-US" w:bidi="ar-SA"/>
        </w:rPr>
        <w:t xml:space="preserve"> F., Marmorino F., </w:t>
      </w:r>
      <w:proofErr w:type="spellStart"/>
      <w:r w:rsidRPr="00654E7F">
        <w:rPr>
          <w:rFonts w:ascii="Calibri" w:eastAsia="Calibri" w:hAnsi="Calibri" w:cs="Times New Roman"/>
          <w:color w:val="auto"/>
          <w:spacing w:val="0"/>
          <w:kern w:val="0"/>
          <w:sz w:val="22"/>
          <w:szCs w:val="22"/>
          <w:lang w:val="it-IT" w:eastAsia="en-US" w:bidi="ar-SA"/>
        </w:rPr>
        <w:t>Berenato</w:t>
      </w:r>
      <w:proofErr w:type="spellEnd"/>
      <w:r w:rsidRPr="00654E7F">
        <w:rPr>
          <w:rFonts w:ascii="Calibri" w:eastAsia="Calibri" w:hAnsi="Calibri" w:cs="Times New Roman"/>
          <w:color w:val="auto"/>
          <w:spacing w:val="0"/>
          <w:kern w:val="0"/>
          <w:sz w:val="22"/>
          <w:szCs w:val="22"/>
          <w:lang w:val="it-IT" w:eastAsia="en-US" w:bidi="ar-SA"/>
        </w:rPr>
        <w:t xml:space="preserve"> R., Marsico V. A., Caporale M., Antoniotti C., Masi G., Salvatore L., Borelli B., Fontanini G., Lonardi S., De </w:t>
      </w:r>
      <w:proofErr w:type="spellStart"/>
      <w:r w:rsidRPr="00654E7F">
        <w:rPr>
          <w:rFonts w:ascii="Calibri" w:eastAsia="Calibri" w:hAnsi="Calibri" w:cs="Times New Roman"/>
          <w:color w:val="auto"/>
          <w:spacing w:val="0"/>
          <w:kern w:val="0"/>
          <w:sz w:val="22"/>
          <w:szCs w:val="22"/>
          <w:lang w:val="it-IT" w:eastAsia="en-US" w:bidi="ar-SA"/>
        </w:rPr>
        <w:t>Braud</w:t>
      </w:r>
      <w:proofErr w:type="spellEnd"/>
      <w:r w:rsidRPr="00654E7F">
        <w:rPr>
          <w:rFonts w:ascii="Calibri" w:eastAsia="Calibri" w:hAnsi="Calibri" w:cs="Times New Roman"/>
          <w:color w:val="auto"/>
          <w:spacing w:val="0"/>
          <w:kern w:val="0"/>
          <w:sz w:val="22"/>
          <w:szCs w:val="22"/>
          <w:lang w:val="it-IT" w:eastAsia="en-US" w:bidi="ar-SA"/>
        </w:rPr>
        <w:t xml:space="preserve"> F., &amp; Falcone A. (2016). </w:t>
      </w:r>
      <w:r w:rsidRPr="00654E7F">
        <w:rPr>
          <w:rFonts w:ascii="Calibri" w:eastAsia="Calibri" w:hAnsi="Calibri" w:cs="Times New Roman"/>
          <w:color w:val="auto"/>
          <w:spacing w:val="0"/>
          <w:kern w:val="0"/>
          <w:sz w:val="22"/>
          <w:szCs w:val="22"/>
          <w:lang w:val="en-US" w:eastAsia="en-US" w:bidi="ar-SA"/>
        </w:rPr>
        <w:t xml:space="preserve">Location of Primary Tumor and Benefit From Anti-Epidermal Growth Factor Receptor Monoclonal Antibodies in Patients With RAS and BRAF Wild-Type Metastatic Colorectal Cancer. </w:t>
      </w:r>
      <w:r w:rsidRPr="00654E7F">
        <w:rPr>
          <w:rFonts w:ascii="Calibri" w:eastAsia="Calibri" w:hAnsi="Calibri" w:cs="Times New Roman"/>
          <w:color w:val="auto"/>
          <w:spacing w:val="0"/>
          <w:kern w:val="0"/>
          <w:sz w:val="22"/>
          <w:szCs w:val="22"/>
          <w:lang w:val="it-IT" w:eastAsia="en-US" w:bidi="ar-SA"/>
        </w:rPr>
        <w:t xml:space="preserve">The </w:t>
      </w:r>
      <w:proofErr w:type="spellStart"/>
      <w:r w:rsidRPr="00654E7F">
        <w:rPr>
          <w:rFonts w:ascii="Calibri" w:eastAsia="Calibri" w:hAnsi="Calibri" w:cs="Times New Roman"/>
          <w:color w:val="auto"/>
          <w:spacing w:val="0"/>
          <w:kern w:val="0"/>
          <w:sz w:val="22"/>
          <w:szCs w:val="22"/>
          <w:lang w:val="it-IT" w:eastAsia="en-US" w:bidi="ar-SA"/>
        </w:rPr>
        <w:t>Oncologist</w:t>
      </w:r>
      <w:proofErr w:type="spellEnd"/>
      <w:r w:rsidRPr="00654E7F">
        <w:rPr>
          <w:rFonts w:ascii="Calibri" w:eastAsia="Calibri" w:hAnsi="Calibri" w:cs="Times New Roman"/>
          <w:color w:val="auto"/>
          <w:spacing w:val="0"/>
          <w:kern w:val="0"/>
          <w:sz w:val="22"/>
          <w:szCs w:val="22"/>
          <w:lang w:val="it-IT" w:eastAsia="en-US" w:bidi="ar-SA"/>
        </w:rPr>
        <w:t>, 21(8), 988–994. https://doi.org/10.1634/theoncologist.2016-0084</w:t>
      </w:r>
    </w:p>
    <w:p w14:paraId="01627A4F"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proofErr w:type="spellStart"/>
      <w:r w:rsidRPr="00654E7F">
        <w:rPr>
          <w:rFonts w:ascii="Calibri" w:eastAsia="Calibri" w:hAnsi="Calibri" w:cs="Times New Roman"/>
          <w:color w:val="auto"/>
          <w:spacing w:val="0"/>
          <w:kern w:val="0"/>
          <w:sz w:val="22"/>
          <w:szCs w:val="22"/>
          <w:lang w:val="it-IT" w:eastAsia="en-US" w:bidi="ar-SA"/>
        </w:rPr>
        <w:t>Loupakis</w:t>
      </w:r>
      <w:proofErr w:type="spellEnd"/>
      <w:r w:rsidRPr="00654E7F">
        <w:rPr>
          <w:rFonts w:ascii="Calibri" w:eastAsia="Calibri" w:hAnsi="Calibri" w:cs="Times New Roman"/>
          <w:color w:val="auto"/>
          <w:spacing w:val="0"/>
          <w:kern w:val="0"/>
          <w:sz w:val="22"/>
          <w:szCs w:val="22"/>
          <w:lang w:val="it-IT" w:eastAsia="en-US" w:bidi="ar-SA"/>
        </w:rPr>
        <w:t xml:space="preserve"> F., </w:t>
      </w: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&amp; Falcone A. (2015). </w:t>
      </w:r>
      <w:r w:rsidRPr="00654E7F">
        <w:rPr>
          <w:rFonts w:ascii="Calibri" w:eastAsia="Calibri" w:hAnsi="Calibri" w:cs="Times New Roman"/>
          <w:color w:val="auto"/>
          <w:spacing w:val="0"/>
          <w:kern w:val="0"/>
          <w:sz w:val="22"/>
          <w:szCs w:val="22"/>
          <w:lang w:val="en-US" w:eastAsia="en-US" w:bidi="ar-SA"/>
        </w:rPr>
        <w:t xml:space="preserve">TRIBE study: Are all three cytotoxic drugs crucial? - Authors’ reply. </w:t>
      </w:r>
      <w:r w:rsidRPr="00654E7F">
        <w:rPr>
          <w:rFonts w:ascii="Calibri" w:eastAsia="Calibri" w:hAnsi="Calibri" w:cs="Times New Roman"/>
          <w:color w:val="auto"/>
          <w:spacing w:val="0"/>
          <w:kern w:val="0"/>
          <w:sz w:val="22"/>
          <w:szCs w:val="22"/>
          <w:lang w:val="it-IT" w:eastAsia="en-US" w:bidi="ar-SA"/>
        </w:rPr>
        <w:t xml:space="preserve">The Lancet. </w:t>
      </w:r>
      <w:proofErr w:type="spellStart"/>
      <w:r w:rsidRPr="00654E7F">
        <w:rPr>
          <w:rFonts w:ascii="Calibri" w:eastAsia="Calibri" w:hAnsi="Calibri" w:cs="Times New Roman"/>
          <w:color w:val="auto"/>
          <w:spacing w:val="0"/>
          <w:kern w:val="0"/>
          <w:sz w:val="22"/>
          <w:szCs w:val="22"/>
          <w:lang w:val="it-IT" w:eastAsia="en-US" w:bidi="ar-SA"/>
        </w:rPr>
        <w:t>Oncology</w:t>
      </w:r>
      <w:proofErr w:type="spellEnd"/>
      <w:r w:rsidRPr="00654E7F">
        <w:rPr>
          <w:rFonts w:ascii="Calibri" w:eastAsia="Calibri" w:hAnsi="Calibri" w:cs="Times New Roman"/>
          <w:color w:val="auto"/>
          <w:spacing w:val="0"/>
          <w:kern w:val="0"/>
          <w:sz w:val="22"/>
          <w:szCs w:val="22"/>
          <w:lang w:val="it-IT" w:eastAsia="en-US" w:bidi="ar-SA"/>
        </w:rPr>
        <w:t>, 16(16), e578-579. https://doi.org/10.1016/S1470-2045(15)00416-7</w:t>
      </w:r>
    </w:p>
    <w:p w14:paraId="39FAEB03"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r w:rsidRPr="00654E7F">
        <w:rPr>
          <w:rFonts w:ascii="Calibri" w:eastAsia="Calibri" w:hAnsi="Calibri" w:cs="Times New Roman"/>
          <w:color w:val="auto"/>
          <w:spacing w:val="0"/>
          <w:kern w:val="0"/>
          <w:sz w:val="22"/>
          <w:szCs w:val="22"/>
          <w:lang w:val="it-IT" w:eastAsia="en-US" w:bidi="ar-SA"/>
        </w:rPr>
        <w:t xml:space="preserve">Vincenzi B., </w:t>
      </w: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Sartore-Bianchi A., Russo A., </w:t>
      </w:r>
      <w:proofErr w:type="spellStart"/>
      <w:r w:rsidRPr="00654E7F">
        <w:rPr>
          <w:rFonts w:ascii="Calibri" w:eastAsia="Calibri" w:hAnsi="Calibri" w:cs="Times New Roman"/>
          <w:color w:val="auto"/>
          <w:spacing w:val="0"/>
          <w:kern w:val="0"/>
          <w:sz w:val="22"/>
          <w:szCs w:val="22"/>
          <w:lang w:val="it-IT" w:eastAsia="en-US" w:bidi="ar-SA"/>
        </w:rPr>
        <w:t>Mannavola</w:t>
      </w:r>
      <w:proofErr w:type="spellEnd"/>
      <w:r w:rsidRPr="00654E7F">
        <w:rPr>
          <w:rFonts w:ascii="Calibri" w:eastAsia="Calibri" w:hAnsi="Calibri" w:cs="Times New Roman"/>
          <w:color w:val="auto"/>
          <w:spacing w:val="0"/>
          <w:kern w:val="0"/>
          <w:sz w:val="22"/>
          <w:szCs w:val="22"/>
          <w:lang w:val="it-IT" w:eastAsia="en-US" w:bidi="ar-SA"/>
        </w:rPr>
        <w:t xml:space="preserve"> F., Perrone G., Pantano F., </w:t>
      </w:r>
      <w:proofErr w:type="spellStart"/>
      <w:r w:rsidRPr="00654E7F">
        <w:rPr>
          <w:rFonts w:ascii="Calibri" w:eastAsia="Calibri" w:hAnsi="Calibri" w:cs="Times New Roman"/>
          <w:color w:val="auto"/>
          <w:spacing w:val="0"/>
          <w:kern w:val="0"/>
          <w:sz w:val="22"/>
          <w:szCs w:val="22"/>
          <w:lang w:val="it-IT" w:eastAsia="en-US" w:bidi="ar-SA"/>
        </w:rPr>
        <w:t>Loupakis</w:t>
      </w:r>
      <w:proofErr w:type="spellEnd"/>
      <w:r w:rsidRPr="00654E7F">
        <w:rPr>
          <w:rFonts w:ascii="Calibri" w:eastAsia="Calibri" w:hAnsi="Calibri" w:cs="Times New Roman"/>
          <w:color w:val="auto"/>
          <w:spacing w:val="0"/>
          <w:kern w:val="0"/>
          <w:sz w:val="22"/>
          <w:szCs w:val="22"/>
          <w:lang w:val="it-IT" w:eastAsia="en-US" w:bidi="ar-SA"/>
        </w:rPr>
        <w:t xml:space="preserve"> F.,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Ongaro E., </w:t>
      </w:r>
      <w:proofErr w:type="spellStart"/>
      <w:r w:rsidRPr="00654E7F">
        <w:rPr>
          <w:rFonts w:ascii="Calibri" w:eastAsia="Calibri" w:hAnsi="Calibri" w:cs="Times New Roman"/>
          <w:color w:val="auto"/>
          <w:spacing w:val="0"/>
          <w:kern w:val="0"/>
          <w:sz w:val="22"/>
          <w:szCs w:val="22"/>
          <w:lang w:val="it-IT" w:eastAsia="en-US" w:bidi="ar-SA"/>
        </w:rPr>
        <w:t>Bonazzina</w:t>
      </w:r>
      <w:proofErr w:type="spellEnd"/>
      <w:r w:rsidRPr="00654E7F">
        <w:rPr>
          <w:rFonts w:ascii="Calibri" w:eastAsia="Calibri" w:hAnsi="Calibri" w:cs="Times New Roman"/>
          <w:color w:val="auto"/>
          <w:spacing w:val="0"/>
          <w:kern w:val="0"/>
          <w:sz w:val="22"/>
          <w:szCs w:val="22"/>
          <w:lang w:val="it-IT" w:eastAsia="en-US" w:bidi="ar-SA"/>
        </w:rPr>
        <w:t xml:space="preserve"> E., Zoccoli A., Maglio G. D., Fontanini G., Falcone A., Santini D., Onetti-Muda A., Siena S., Tonini G., &amp; Aprile G. (2015). </w:t>
      </w:r>
      <w:r w:rsidRPr="00654E7F">
        <w:rPr>
          <w:rFonts w:ascii="Calibri" w:eastAsia="Calibri" w:hAnsi="Calibri" w:cs="Times New Roman"/>
          <w:color w:val="auto"/>
          <w:spacing w:val="0"/>
          <w:kern w:val="0"/>
          <w:sz w:val="22"/>
          <w:szCs w:val="22"/>
          <w:lang w:val="en-US" w:eastAsia="en-US" w:bidi="ar-SA"/>
        </w:rPr>
        <w:t xml:space="preserve">Prognostic significance of KRAS mutation rate in metastatic colorectal cancer patients. </w:t>
      </w:r>
      <w:proofErr w:type="spellStart"/>
      <w:r w:rsidRPr="00654E7F">
        <w:rPr>
          <w:rFonts w:ascii="Calibri" w:eastAsia="Calibri" w:hAnsi="Calibri" w:cs="Times New Roman"/>
          <w:color w:val="auto"/>
          <w:spacing w:val="0"/>
          <w:kern w:val="0"/>
          <w:sz w:val="22"/>
          <w:szCs w:val="22"/>
          <w:lang w:val="it-IT" w:eastAsia="en-US" w:bidi="ar-SA"/>
        </w:rPr>
        <w:t>Annals</w:t>
      </w:r>
      <w:proofErr w:type="spellEnd"/>
      <w:r w:rsidRPr="00654E7F">
        <w:rPr>
          <w:rFonts w:ascii="Calibri" w:eastAsia="Calibri" w:hAnsi="Calibri" w:cs="Times New Roman"/>
          <w:color w:val="auto"/>
          <w:spacing w:val="0"/>
          <w:kern w:val="0"/>
          <w:sz w:val="22"/>
          <w:szCs w:val="22"/>
          <w:lang w:val="it-IT" w:eastAsia="en-US" w:bidi="ar-SA"/>
        </w:rPr>
        <w:t xml:space="preserve"> of </w:t>
      </w:r>
      <w:proofErr w:type="spellStart"/>
      <w:r w:rsidRPr="00654E7F">
        <w:rPr>
          <w:rFonts w:ascii="Calibri" w:eastAsia="Calibri" w:hAnsi="Calibri" w:cs="Times New Roman"/>
          <w:color w:val="auto"/>
          <w:spacing w:val="0"/>
          <w:kern w:val="0"/>
          <w:sz w:val="22"/>
          <w:szCs w:val="22"/>
          <w:lang w:val="it-IT" w:eastAsia="en-US" w:bidi="ar-SA"/>
        </w:rPr>
        <w:t>Oncology</w:t>
      </w:r>
      <w:proofErr w:type="spellEnd"/>
      <w:r w:rsidRPr="00654E7F">
        <w:rPr>
          <w:rFonts w:ascii="Calibri" w:eastAsia="Calibri" w:hAnsi="Calibri" w:cs="Times New Roman"/>
          <w:color w:val="auto"/>
          <w:spacing w:val="0"/>
          <w:kern w:val="0"/>
          <w:sz w:val="22"/>
          <w:szCs w:val="22"/>
          <w:lang w:val="it-IT" w:eastAsia="en-US" w:bidi="ar-SA"/>
        </w:rPr>
        <w:t>, 26, vi38. https://doi.org/10.1093/annonc/mdv340.08</w:t>
      </w:r>
    </w:p>
    <w:p w14:paraId="6A16A269"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r w:rsidRPr="00654E7F">
        <w:rPr>
          <w:rFonts w:ascii="Calibri" w:eastAsia="Calibri" w:hAnsi="Calibri" w:cs="Times New Roman"/>
          <w:color w:val="auto"/>
          <w:spacing w:val="0"/>
          <w:kern w:val="0"/>
          <w:sz w:val="22"/>
          <w:szCs w:val="22"/>
          <w:lang w:val="it-IT" w:eastAsia="en-US" w:bidi="ar-SA"/>
        </w:rPr>
        <w:lastRenderedPageBreak/>
        <w:t xml:space="preserve">Silvestris N., </w:t>
      </w:r>
      <w:proofErr w:type="spellStart"/>
      <w:r w:rsidRPr="00654E7F">
        <w:rPr>
          <w:rFonts w:ascii="Calibri" w:eastAsia="Calibri" w:hAnsi="Calibri" w:cs="Times New Roman"/>
          <w:color w:val="auto"/>
          <w:spacing w:val="0"/>
          <w:kern w:val="0"/>
          <w:sz w:val="22"/>
          <w:szCs w:val="22"/>
          <w:lang w:val="it-IT" w:eastAsia="en-US" w:bidi="ar-SA"/>
        </w:rPr>
        <w:t>Scartozzi</w:t>
      </w:r>
      <w:proofErr w:type="spellEnd"/>
      <w:r w:rsidRPr="00654E7F">
        <w:rPr>
          <w:rFonts w:ascii="Calibri" w:eastAsia="Calibri" w:hAnsi="Calibri" w:cs="Times New Roman"/>
          <w:color w:val="auto"/>
          <w:spacing w:val="0"/>
          <w:kern w:val="0"/>
          <w:sz w:val="22"/>
          <w:szCs w:val="22"/>
          <w:lang w:val="it-IT" w:eastAsia="en-US" w:bidi="ar-SA"/>
        </w:rPr>
        <w:t xml:space="preserve"> M., Graziano G., Santini D., Lorusso V., Maiello E., Barni S., Cinieri S., </w:t>
      </w:r>
      <w:proofErr w:type="spellStart"/>
      <w:r w:rsidRPr="00654E7F">
        <w:rPr>
          <w:rFonts w:ascii="Calibri" w:eastAsia="Calibri" w:hAnsi="Calibri" w:cs="Times New Roman"/>
          <w:color w:val="auto"/>
          <w:spacing w:val="0"/>
          <w:kern w:val="0"/>
          <w:sz w:val="22"/>
          <w:szCs w:val="22"/>
          <w:lang w:val="it-IT" w:eastAsia="en-US" w:bidi="ar-SA"/>
        </w:rPr>
        <w:t>Loupakis</w:t>
      </w:r>
      <w:proofErr w:type="spellEnd"/>
      <w:r w:rsidRPr="00654E7F">
        <w:rPr>
          <w:rFonts w:ascii="Calibri" w:eastAsia="Calibri" w:hAnsi="Calibri" w:cs="Times New Roman"/>
          <w:color w:val="auto"/>
          <w:spacing w:val="0"/>
          <w:kern w:val="0"/>
          <w:sz w:val="22"/>
          <w:szCs w:val="22"/>
          <w:lang w:val="it-IT" w:eastAsia="en-US" w:bidi="ar-SA"/>
        </w:rPr>
        <w:t xml:space="preserve"> F., </w:t>
      </w:r>
      <w:proofErr w:type="spellStart"/>
      <w:r w:rsidRPr="00654E7F">
        <w:rPr>
          <w:rFonts w:ascii="Calibri" w:eastAsia="Calibri" w:hAnsi="Calibri" w:cs="Times New Roman"/>
          <w:color w:val="auto"/>
          <w:spacing w:val="0"/>
          <w:kern w:val="0"/>
          <w:sz w:val="22"/>
          <w:szCs w:val="22"/>
          <w:lang w:val="it-IT" w:eastAsia="en-US" w:bidi="ar-SA"/>
        </w:rPr>
        <w:t>Pisconti</w:t>
      </w:r>
      <w:proofErr w:type="spellEnd"/>
      <w:r w:rsidRPr="00654E7F">
        <w:rPr>
          <w:rFonts w:ascii="Calibri" w:eastAsia="Calibri" w:hAnsi="Calibri" w:cs="Times New Roman"/>
          <w:color w:val="auto"/>
          <w:spacing w:val="0"/>
          <w:kern w:val="0"/>
          <w:sz w:val="22"/>
          <w:szCs w:val="22"/>
          <w:lang w:val="it-IT" w:eastAsia="en-US" w:bidi="ar-SA"/>
        </w:rPr>
        <w:t xml:space="preserve"> S., Brunetti A. E., </w:t>
      </w:r>
      <w:proofErr w:type="spellStart"/>
      <w:r w:rsidRPr="00654E7F">
        <w:rPr>
          <w:rFonts w:ascii="Calibri" w:eastAsia="Calibri" w:hAnsi="Calibri" w:cs="Times New Roman"/>
          <w:color w:val="auto"/>
          <w:spacing w:val="0"/>
          <w:kern w:val="0"/>
          <w:sz w:val="22"/>
          <w:szCs w:val="22"/>
          <w:lang w:val="it-IT" w:eastAsia="en-US" w:bidi="ar-SA"/>
        </w:rPr>
        <w:t>Palasciano</w:t>
      </w:r>
      <w:proofErr w:type="spellEnd"/>
      <w:r w:rsidRPr="00654E7F">
        <w:rPr>
          <w:rFonts w:ascii="Calibri" w:eastAsia="Calibri" w:hAnsi="Calibri" w:cs="Times New Roman"/>
          <w:color w:val="auto"/>
          <w:spacing w:val="0"/>
          <w:kern w:val="0"/>
          <w:sz w:val="22"/>
          <w:szCs w:val="22"/>
          <w:lang w:val="it-IT" w:eastAsia="en-US" w:bidi="ar-SA"/>
        </w:rPr>
        <w:t xml:space="preserve"> G., Palmieri V. O., Del Prete M., Dell’Aquila E., Latiano T. P., Petrelli F., </w:t>
      </w:r>
      <w:proofErr w:type="spellStart"/>
      <w:r w:rsidRPr="00654E7F">
        <w:rPr>
          <w:rFonts w:ascii="Calibri" w:eastAsia="Calibri" w:hAnsi="Calibri" w:cs="Times New Roman"/>
          <w:color w:val="auto"/>
          <w:spacing w:val="0"/>
          <w:kern w:val="0"/>
          <w:sz w:val="22"/>
          <w:szCs w:val="22"/>
          <w:lang w:val="it-IT" w:eastAsia="en-US" w:bidi="ar-SA"/>
        </w:rPr>
        <w:t>Lutrino</w:t>
      </w:r>
      <w:proofErr w:type="spellEnd"/>
      <w:r w:rsidRPr="00654E7F">
        <w:rPr>
          <w:rFonts w:ascii="Calibri" w:eastAsia="Calibri" w:hAnsi="Calibri" w:cs="Times New Roman"/>
          <w:color w:val="auto"/>
          <w:spacing w:val="0"/>
          <w:kern w:val="0"/>
          <w:sz w:val="22"/>
          <w:szCs w:val="22"/>
          <w:lang w:val="it-IT" w:eastAsia="en-US" w:bidi="ar-SA"/>
        </w:rPr>
        <w:t xml:space="preserve"> S.,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Giampieri R., </w:t>
      </w:r>
      <w:proofErr w:type="spellStart"/>
      <w:r w:rsidRPr="00654E7F">
        <w:rPr>
          <w:rFonts w:ascii="Calibri" w:eastAsia="Calibri" w:hAnsi="Calibri" w:cs="Times New Roman"/>
          <w:color w:val="auto"/>
          <w:spacing w:val="0"/>
          <w:kern w:val="0"/>
          <w:sz w:val="22"/>
          <w:szCs w:val="22"/>
          <w:lang w:val="it-IT" w:eastAsia="en-US" w:bidi="ar-SA"/>
        </w:rPr>
        <w:t>Lotesoriere</w:t>
      </w:r>
      <w:proofErr w:type="spellEnd"/>
      <w:r w:rsidRPr="00654E7F">
        <w:rPr>
          <w:rFonts w:ascii="Calibri" w:eastAsia="Calibri" w:hAnsi="Calibri" w:cs="Times New Roman"/>
          <w:color w:val="auto"/>
          <w:spacing w:val="0"/>
          <w:kern w:val="0"/>
          <w:sz w:val="22"/>
          <w:szCs w:val="22"/>
          <w:lang w:val="it-IT" w:eastAsia="en-US" w:bidi="ar-SA"/>
        </w:rPr>
        <w:t xml:space="preserve"> C., &amp; </w:t>
      </w:r>
      <w:proofErr w:type="spellStart"/>
      <w:r w:rsidRPr="00654E7F">
        <w:rPr>
          <w:rFonts w:ascii="Calibri" w:eastAsia="Calibri" w:hAnsi="Calibri" w:cs="Times New Roman"/>
          <w:color w:val="auto"/>
          <w:spacing w:val="0"/>
          <w:kern w:val="0"/>
          <w:sz w:val="22"/>
          <w:szCs w:val="22"/>
          <w:lang w:val="it-IT" w:eastAsia="en-US" w:bidi="ar-SA"/>
        </w:rPr>
        <w:t>Cascinu</w:t>
      </w:r>
      <w:proofErr w:type="spellEnd"/>
      <w:r w:rsidRPr="00654E7F">
        <w:rPr>
          <w:rFonts w:ascii="Calibri" w:eastAsia="Calibri" w:hAnsi="Calibri" w:cs="Times New Roman"/>
          <w:color w:val="auto"/>
          <w:spacing w:val="0"/>
          <w:kern w:val="0"/>
          <w:sz w:val="22"/>
          <w:szCs w:val="22"/>
          <w:lang w:val="it-IT" w:eastAsia="en-US" w:bidi="ar-SA"/>
        </w:rPr>
        <w:t xml:space="preserve"> S. (2015). </w:t>
      </w:r>
      <w:r w:rsidRPr="00654E7F">
        <w:rPr>
          <w:rFonts w:ascii="Calibri" w:eastAsia="Calibri" w:hAnsi="Calibri" w:cs="Times New Roman"/>
          <w:color w:val="auto"/>
          <w:spacing w:val="0"/>
          <w:kern w:val="0"/>
          <w:sz w:val="22"/>
          <w:szCs w:val="22"/>
          <w:lang w:val="en-US" w:eastAsia="en-US" w:bidi="ar-SA"/>
        </w:rPr>
        <w:t xml:space="preserve">Basal and bevacizumab-based therapy-induced changes of lactate dehydrogenases and fibrinogen levels and clinical outcome of previously untreated metastatic colorectal cancer patients: A multicentric retrospective analysis. </w:t>
      </w:r>
      <w:r w:rsidRPr="00654E7F">
        <w:rPr>
          <w:rFonts w:ascii="Calibri" w:eastAsia="Calibri" w:hAnsi="Calibri" w:cs="Times New Roman"/>
          <w:color w:val="auto"/>
          <w:spacing w:val="0"/>
          <w:kern w:val="0"/>
          <w:sz w:val="22"/>
          <w:szCs w:val="22"/>
          <w:lang w:val="it-IT" w:eastAsia="en-US" w:bidi="ar-SA"/>
        </w:rPr>
        <w:t xml:space="preserve">Expert Opinion on </w:t>
      </w:r>
      <w:proofErr w:type="spellStart"/>
      <w:r w:rsidRPr="00654E7F">
        <w:rPr>
          <w:rFonts w:ascii="Calibri" w:eastAsia="Calibri" w:hAnsi="Calibri" w:cs="Times New Roman"/>
          <w:color w:val="auto"/>
          <w:spacing w:val="0"/>
          <w:kern w:val="0"/>
          <w:sz w:val="22"/>
          <w:szCs w:val="22"/>
          <w:lang w:val="it-IT" w:eastAsia="en-US" w:bidi="ar-SA"/>
        </w:rPr>
        <w:t>Biological</w:t>
      </w:r>
      <w:proofErr w:type="spellEnd"/>
      <w:r w:rsidRPr="00654E7F">
        <w:rPr>
          <w:rFonts w:ascii="Calibri" w:eastAsia="Calibri" w:hAnsi="Calibri" w:cs="Times New Roman"/>
          <w:color w:val="auto"/>
          <w:spacing w:val="0"/>
          <w:kern w:val="0"/>
          <w:sz w:val="22"/>
          <w:szCs w:val="22"/>
          <w:lang w:val="it-IT" w:eastAsia="en-US" w:bidi="ar-SA"/>
        </w:rPr>
        <w:t xml:space="preserve"> Therapy, 15(2), 155–162. https://doi.org/10.1517/14712598.2015.986452</w:t>
      </w:r>
    </w:p>
    <w:p w14:paraId="01619706" w14:textId="77777777" w:rsidR="00654E7F" w:rsidRPr="00654E7F"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en-US" w:eastAsia="en-US" w:bidi="ar-SA"/>
        </w:rPr>
      </w:pPr>
      <w:r w:rsidRPr="00654E7F">
        <w:rPr>
          <w:rFonts w:ascii="Calibri" w:eastAsia="Calibri" w:hAnsi="Calibri" w:cs="Times New Roman"/>
          <w:color w:val="auto"/>
          <w:spacing w:val="0"/>
          <w:kern w:val="0"/>
          <w:sz w:val="22"/>
          <w:szCs w:val="22"/>
          <w:lang w:val="it-IT" w:eastAsia="en-US" w:bidi="ar-SA"/>
        </w:rPr>
        <w:t xml:space="preserve">Salvatore L., </w:t>
      </w: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Moretto R., </w:t>
      </w:r>
      <w:proofErr w:type="spellStart"/>
      <w:r w:rsidRPr="00654E7F">
        <w:rPr>
          <w:rFonts w:ascii="Calibri" w:eastAsia="Calibri" w:hAnsi="Calibri" w:cs="Times New Roman"/>
          <w:color w:val="auto"/>
          <w:spacing w:val="0"/>
          <w:kern w:val="0"/>
          <w:sz w:val="22"/>
          <w:szCs w:val="22"/>
          <w:lang w:val="it-IT" w:eastAsia="en-US" w:bidi="ar-SA"/>
        </w:rPr>
        <w:t>Cremolini</w:t>
      </w:r>
      <w:proofErr w:type="spellEnd"/>
      <w:r w:rsidRPr="00654E7F">
        <w:rPr>
          <w:rFonts w:ascii="Calibri" w:eastAsia="Calibri" w:hAnsi="Calibri" w:cs="Times New Roman"/>
          <w:color w:val="auto"/>
          <w:spacing w:val="0"/>
          <w:kern w:val="0"/>
          <w:sz w:val="22"/>
          <w:szCs w:val="22"/>
          <w:lang w:val="it-IT" w:eastAsia="en-US" w:bidi="ar-SA"/>
        </w:rPr>
        <w:t xml:space="preserve"> C., Schirripa M., Antoniotti C., Marmorino F., </w:t>
      </w:r>
      <w:proofErr w:type="spellStart"/>
      <w:r w:rsidRPr="00654E7F">
        <w:rPr>
          <w:rFonts w:ascii="Calibri" w:eastAsia="Calibri" w:hAnsi="Calibri" w:cs="Times New Roman"/>
          <w:color w:val="auto"/>
          <w:spacing w:val="0"/>
          <w:kern w:val="0"/>
          <w:sz w:val="22"/>
          <w:szCs w:val="22"/>
          <w:lang w:val="it-IT" w:eastAsia="en-US" w:bidi="ar-SA"/>
        </w:rPr>
        <w:t>Loupakis</w:t>
      </w:r>
      <w:proofErr w:type="spellEnd"/>
      <w:r w:rsidRPr="00654E7F">
        <w:rPr>
          <w:rFonts w:ascii="Calibri" w:eastAsia="Calibri" w:hAnsi="Calibri" w:cs="Times New Roman"/>
          <w:color w:val="auto"/>
          <w:spacing w:val="0"/>
          <w:kern w:val="0"/>
          <w:sz w:val="22"/>
          <w:szCs w:val="22"/>
          <w:lang w:val="it-IT" w:eastAsia="en-US" w:bidi="ar-SA"/>
        </w:rPr>
        <w:t xml:space="preserve"> F., Falcone A., &amp; Masi G. (2015). </w:t>
      </w:r>
      <w:r w:rsidRPr="00654E7F">
        <w:rPr>
          <w:rFonts w:ascii="Calibri" w:eastAsia="Calibri" w:hAnsi="Calibri" w:cs="Times New Roman"/>
          <w:color w:val="auto"/>
          <w:spacing w:val="0"/>
          <w:kern w:val="0"/>
          <w:sz w:val="22"/>
          <w:szCs w:val="22"/>
          <w:lang w:val="en-US" w:eastAsia="en-US" w:bidi="ar-SA"/>
        </w:rPr>
        <w:t>TAS-102 for the treatment of metastatic colorectal cancer. Expert Review of Anticancer Therapy, 15(11), 1283–1292. https://doi.org/10.1586/14737140.2015.1105746</w:t>
      </w:r>
    </w:p>
    <w:p w14:paraId="17EB84D8" w14:textId="671ED60B" w:rsidR="00654E7F" w:rsidRPr="00654E7F" w:rsidRDefault="00093689"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r w:rsidRPr="00093689">
        <w:rPr>
          <w:rFonts w:ascii="Calibri" w:eastAsia="Calibri" w:hAnsi="Calibri" w:cs="Times New Roman"/>
          <w:color w:val="auto"/>
          <w:spacing w:val="0"/>
          <w:kern w:val="0"/>
          <w:sz w:val="22"/>
          <w:szCs w:val="22"/>
          <w:lang w:val="it-IT" w:eastAsia="en-US" w:bidi="ar-SA"/>
        </w:rPr>
        <w:t xml:space="preserve">Michienzi S., </w:t>
      </w:r>
      <w:proofErr w:type="spellStart"/>
      <w:r w:rsidRPr="00093689">
        <w:rPr>
          <w:rFonts w:ascii="Calibri" w:eastAsia="Calibri" w:hAnsi="Calibri" w:cs="Times New Roman"/>
          <w:color w:val="auto"/>
          <w:spacing w:val="0"/>
          <w:kern w:val="0"/>
          <w:sz w:val="22"/>
          <w:szCs w:val="22"/>
          <w:lang w:val="it-IT" w:eastAsia="en-US" w:bidi="ar-SA"/>
        </w:rPr>
        <w:t>Falzarano</w:t>
      </w:r>
      <w:proofErr w:type="spellEnd"/>
      <w:r w:rsidRPr="00093689">
        <w:rPr>
          <w:rFonts w:ascii="Calibri" w:eastAsia="Calibri" w:hAnsi="Calibri" w:cs="Times New Roman"/>
          <w:color w:val="auto"/>
          <w:spacing w:val="0"/>
          <w:kern w:val="0"/>
          <w:sz w:val="22"/>
          <w:szCs w:val="22"/>
          <w:lang w:val="it-IT" w:eastAsia="en-US" w:bidi="ar-SA"/>
        </w:rPr>
        <w:t xml:space="preserve"> R., Viggiani V., </w:t>
      </w:r>
      <w:r w:rsidRPr="00093689">
        <w:rPr>
          <w:rFonts w:ascii="Calibri" w:eastAsia="Calibri" w:hAnsi="Calibri" w:cs="Times New Roman"/>
          <w:b/>
          <w:bCs/>
          <w:color w:val="000000" w:themeColor="text1"/>
          <w:spacing w:val="0"/>
          <w:kern w:val="0"/>
          <w:sz w:val="22"/>
          <w:szCs w:val="22"/>
          <w:u w:val="single"/>
          <w:lang w:val="it-IT" w:eastAsia="en-US" w:bidi="ar-SA"/>
        </w:rPr>
        <w:t>Rossini D.</w:t>
      </w:r>
      <w:r w:rsidRPr="00093689">
        <w:rPr>
          <w:rFonts w:ascii="Calibri" w:eastAsia="Calibri" w:hAnsi="Calibri" w:cs="Times New Roman"/>
          <w:color w:val="auto"/>
          <w:spacing w:val="0"/>
          <w:kern w:val="0"/>
          <w:sz w:val="22"/>
          <w:szCs w:val="22"/>
          <w:lang w:val="it-IT" w:eastAsia="en-US" w:bidi="ar-SA"/>
        </w:rPr>
        <w:t>, &amp; Anastasi E. (2013). La proteina 4 dell’epididimo umano (HE4) come marcatore di recidiva di carcinoma dell’ovaio. Biochimica Clinica, 37(3), 195–199.</w:t>
      </w:r>
      <w:r w:rsidR="00654E7F" w:rsidRPr="00654E7F">
        <w:rPr>
          <w:rFonts w:ascii="Calibri" w:eastAsia="Calibri" w:hAnsi="Calibri" w:cs="Times New Roman"/>
          <w:color w:val="auto"/>
          <w:spacing w:val="0"/>
          <w:kern w:val="0"/>
          <w:sz w:val="22"/>
          <w:szCs w:val="22"/>
          <w:lang w:val="it-IT" w:eastAsia="en-US" w:bidi="ar-SA"/>
        </w:rPr>
        <w:t>/</w:t>
      </w:r>
    </w:p>
    <w:p w14:paraId="1E88FD17" w14:textId="6C407AF5" w:rsidR="00C30A58" w:rsidRDefault="00654E7F"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r w:rsidRPr="00654E7F">
        <w:rPr>
          <w:rFonts w:ascii="Calibri" w:eastAsia="Calibri" w:hAnsi="Calibri" w:cs="Times New Roman"/>
          <w:b/>
          <w:bCs/>
          <w:color w:val="auto"/>
          <w:spacing w:val="0"/>
          <w:kern w:val="0"/>
          <w:sz w:val="22"/>
          <w:szCs w:val="22"/>
          <w:u w:val="single"/>
          <w:lang w:val="it-IT" w:eastAsia="en-US" w:bidi="ar-SA"/>
        </w:rPr>
        <w:t>Rossini D.</w:t>
      </w:r>
      <w:r w:rsidRPr="00654E7F">
        <w:rPr>
          <w:rFonts w:ascii="Calibri" w:eastAsia="Calibri" w:hAnsi="Calibri" w:cs="Times New Roman"/>
          <w:color w:val="auto"/>
          <w:spacing w:val="0"/>
          <w:kern w:val="0"/>
          <w:sz w:val="22"/>
          <w:szCs w:val="22"/>
          <w:lang w:val="it-IT" w:eastAsia="en-US" w:bidi="ar-SA"/>
        </w:rPr>
        <w:t xml:space="preserve">, Caponnetto S., Lapadula V., De Filippis L., Del Bene G., Emiliani A., &amp; Longo F. (2013). </w:t>
      </w:r>
      <w:r w:rsidRPr="00654E7F">
        <w:rPr>
          <w:rFonts w:ascii="Calibri" w:eastAsia="Calibri" w:hAnsi="Calibri" w:cs="Times New Roman"/>
          <w:color w:val="auto"/>
          <w:spacing w:val="0"/>
          <w:kern w:val="0"/>
          <w:sz w:val="22"/>
          <w:szCs w:val="22"/>
          <w:lang w:val="en-US" w:eastAsia="en-US" w:bidi="ar-SA"/>
        </w:rPr>
        <w:t xml:space="preserve">Merkel Cell Carcinoma of the Retroperitoneum with No Identifiable Primary Site. </w:t>
      </w:r>
      <w:r w:rsidRPr="00654E7F">
        <w:rPr>
          <w:rFonts w:ascii="Calibri" w:eastAsia="Calibri" w:hAnsi="Calibri" w:cs="Times New Roman"/>
          <w:color w:val="auto"/>
          <w:spacing w:val="0"/>
          <w:kern w:val="0"/>
          <w:sz w:val="22"/>
          <w:szCs w:val="22"/>
          <w:lang w:val="it-IT" w:eastAsia="en-US" w:bidi="ar-SA"/>
        </w:rPr>
        <w:t xml:space="preserve">Case Reports in </w:t>
      </w:r>
      <w:proofErr w:type="spellStart"/>
      <w:r w:rsidRPr="00654E7F">
        <w:rPr>
          <w:rFonts w:ascii="Calibri" w:eastAsia="Calibri" w:hAnsi="Calibri" w:cs="Times New Roman"/>
          <w:color w:val="auto"/>
          <w:spacing w:val="0"/>
          <w:kern w:val="0"/>
          <w:sz w:val="22"/>
          <w:szCs w:val="22"/>
          <w:lang w:val="it-IT" w:eastAsia="en-US" w:bidi="ar-SA"/>
        </w:rPr>
        <w:t>Oncological</w:t>
      </w:r>
      <w:proofErr w:type="spellEnd"/>
      <w:r w:rsidRPr="00654E7F">
        <w:rPr>
          <w:rFonts w:ascii="Calibri" w:eastAsia="Calibri" w:hAnsi="Calibri" w:cs="Times New Roman"/>
          <w:color w:val="auto"/>
          <w:spacing w:val="0"/>
          <w:kern w:val="0"/>
          <w:sz w:val="22"/>
          <w:szCs w:val="22"/>
          <w:lang w:val="it-IT" w:eastAsia="en-US" w:bidi="ar-SA"/>
        </w:rPr>
        <w:t xml:space="preserve"> Medicine, 2013. </w:t>
      </w:r>
      <w:hyperlink r:id="rId13" w:history="1">
        <w:r w:rsidR="00C30A58" w:rsidRPr="00654E7F">
          <w:rPr>
            <w:rStyle w:val="Collegamentoipertestuale"/>
            <w:rFonts w:asciiTheme="minorHAnsi" w:hAnsiTheme="minorHAnsi" w:cstheme="minorHAnsi"/>
            <w:color w:val="auto"/>
            <w:sz w:val="22"/>
            <w:szCs w:val="22"/>
            <w:u w:val="none"/>
            <w:lang w:val="it-IT" w:eastAsia="en-US" w:bidi="ar-SA"/>
          </w:rPr>
          <w:t>https://doi.org/10.1155/2013/131695</w:t>
        </w:r>
      </w:hyperlink>
    </w:p>
    <w:p w14:paraId="78E78971" w14:textId="77777777" w:rsidR="00C30A58" w:rsidRPr="00C30A58" w:rsidRDefault="00C30A58" w:rsidP="00C30A58">
      <w:pPr>
        <w:rPr>
          <w:rFonts w:asciiTheme="minorHAnsi" w:hAnsiTheme="minorHAnsi" w:cstheme="minorHAnsi"/>
          <w:sz w:val="22"/>
          <w:szCs w:val="22"/>
          <w:lang w:val="it-IT"/>
        </w:rPr>
      </w:pPr>
    </w:p>
    <w:p w14:paraId="6590BA78" w14:textId="77777777" w:rsidR="00C30A58" w:rsidRPr="00C30A58" w:rsidRDefault="00C30A58" w:rsidP="00C30A58">
      <w:pPr>
        <w:rPr>
          <w:rFonts w:asciiTheme="minorHAnsi" w:hAnsiTheme="minorHAnsi" w:cstheme="minorHAnsi"/>
          <w:sz w:val="22"/>
          <w:szCs w:val="22"/>
          <w:lang w:val="it-IT"/>
        </w:rPr>
      </w:pPr>
    </w:p>
    <w:p w14:paraId="7C4E88B3" w14:textId="77777777" w:rsidR="00C30A58" w:rsidRPr="00C30A58" w:rsidRDefault="00C30A58" w:rsidP="00C30A58">
      <w:pPr>
        <w:rPr>
          <w:rFonts w:asciiTheme="minorHAnsi" w:hAnsiTheme="minorHAnsi" w:cstheme="minorHAnsi"/>
          <w:sz w:val="22"/>
          <w:szCs w:val="22"/>
          <w:lang w:val="it-IT"/>
        </w:rPr>
      </w:pPr>
    </w:p>
    <w:p w14:paraId="2644A600" w14:textId="443E5EC5" w:rsidR="00C30A58" w:rsidRPr="00654E7F" w:rsidRDefault="00C30A58" w:rsidP="00654E7F">
      <w:pPr>
        <w:widowControl/>
        <w:suppressAutoHyphens w:val="0"/>
        <w:spacing w:after="160" w:line="259" w:lineRule="auto"/>
        <w:rPr>
          <w:rFonts w:ascii="Calibri" w:eastAsia="Calibri" w:hAnsi="Calibri" w:cs="Times New Roman"/>
          <w:color w:val="auto"/>
          <w:spacing w:val="0"/>
          <w:kern w:val="0"/>
          <w:sz w:val="22"/>
          <w:szCs w:val="22"/>
          <w:lang w:val="it-IT" w:eastAsia="en-US" w:bidi="ar-SA"/>
        </w:rPr>
      </w:pPr>
    </w:p>
    <w:sectPr w:rsidR="00C30A58" w:rsidRPr="00654E7F">
      <w:headerReference w:type="even" r:id="rId14"/>
      <w:headerReference w:type="default" r:id="rId15"/>
      <w:footerReference w:type="even" r:id="rId16"/>
      <w:footerReference w:type="default" r:id="rId17"/>
      <w:headerReference w:type="first" r:id="rId18"/>
      <w:footerReference w:type="first" r:id="rId19"/>
      <w:pgSz w:w="11906" w:h="16838"/>
      <w:pgMar w:top="1644" w:right="680" w:bottom="1474" w:left="850" w:header="850" w:footer="624" w:gutter="0"/>
      <w:cols w:space="72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1660" w14:textId="77777777" w:rsidR="00372EB1" w:rsidRDefault="00372EB1">
      <w:r>
        <w:separator/>
      </w:r>
    </w:p>
  </w:endnote>
  <w:endnote w:type="continuationSeparator" w:id="0">
    <w:p w14:paraId="26B042E9" w14:textId="77777777" w:rsidR="00372EB1" w:rsidRDefault="0037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FCB0" w14:textId="77777777" w:rsidR="00934B3A" w:rsidRPr="000565AE" w:rsidRDefault="00934B3A">
    <w:pPr>
      <w:pStyle w:val="Pidipagina"/>
      <w:tabs>
        <w:tab w:val="clear" w:pos="10205"/>
        <w:tab w:val="left" w:pos="2835"/>
        <w:tab w:val="right" w:pos="10375"/>
      </w:tabs>
      <w:autoSpaceDE w:val="0"/>
      <w:rPr>
        <w:lang w:val="it-IT"/>
      </w:rPr>
    </w:pPr>
    <w:r>
      <w:rPr>
        <w:rFonts w:ascii="ArialMT" w:eastAsia="ArialMT" w:hAnsi="ArialMT" w:cs="ArialMT"/>
        <w:color w:val="26B4EA"/>
        <w:sz w:val="14"/>
        <w:szCs w:val="14"/>
      </w:rPr>
      <w:tab/>
    </w:r>
    <w:r>
      <w:rPr>
        <w:rFonts w:ascii="ArialMT" w:eastAsia="ArialMT" w:hAnsi="ArialMT" w:cs="ArialMT"/>
        <w:color w:val="26B4EA"/>
        <w:sz w:val="14"/>
        <w:szCs w:val="14"/>
        <w:lang w:val="es-ES"/>
      </w:rPr>
      <w:t xml:space="preserve"> </w:t>
    </w:r>
    <w:r>
      <w:rPr>
        <w:rFonts w:ascii="ArialMT" w:eastAsia="ArialMT" w:hAnsi="ArialMT" w:cs="ArialMT"/>
        <w:sz w:val="14"/>
        <w:szCs w:val="14"/>
        <w:lang w:val="es-ES"/>
      </w:rPr>
      <w:t xml:space="preserve">© </w:t>
    </w:r>
    <w:proofErr w:type="spellStart"/>
    <w:r>
      <w:rPr>
        <w:rFonts w:ascii="ArialMT" w:eastAsia="ArialMT" w:hAnsi="ArialMT" w:cs="ArialMT"/>
        <w:sz w:val="14"/>
        <w:szCs w:val="14"/>
        <w:lang w:val="es-ES"/>
      </w:rPr>
      <w:t>Unione</w:t>
    </w:r>
    <w:proofErr w:type="spellEnd"/>
    <w:r>
      <w:rPr>
        <w:rFonts w:ascii="ArialMT" w:eastAsia="ArialMT" w:hAnsi="ArialMT" w:cs="ArialMT"/>
        <w:sz w:val="14"/>
        <w:szCs w:val="14"/>
        <w:lang w:val="es-ES"/>
      </w:rPr>
      <w:t xml:space="preserve"> europea, 2002-2012 | http://europass.cedefop.europa.eu </w:t>
    </w:r>
    <w:r>
      <w:rPr>
        <w:rFonts w:ascii="ArialMT" w:eastAsia="ArialMT" w:hAnsi="ArialMT" w:cs="ArialMT"/>
        <w:sz w:val="14"/>
        <w:szCs w:val="14"/>
        <w:lang w:val="es-ES"/>
      </w:rPr>
      <w:tab/>
      <w:t>Pagina</w:t>
    </w:r>
    <w:r>
      <w:rPr>
        <w:rFonts w:ascii="ArialMT" w:eastAsia="ArialMT" w:hAnsi="ArialMT" w:cs="ArialMT"/>
        <w:color w:val="26B4EA"/>
        <w:sz w:val="14"/>
        <w:szCs w:val="14"/>
        <w:lang w:val="es-ES"/>
      </w:rPr>
      <w:t xml:space="preserve"> </w:t>
    </w:r>
    <w:r>
      <w:rPr>
        <w:rFonts w:eastAsia="ArialMT" w:cs="ArialMT"/>
        <w:sz w:val="14"/>
        <w:szCs w:val="14"/>
      </w:rPr>
      <w:fldChar w:fldCharType="begin"/>
    </w:r>
    <w:r w:rsidRPr="000565AE">
      <w:rPr>
        <w:rFonts w:eastAsia="ArialMT" w:cs="ArialMT"/>
        <w:sz w:val="14"/>
        <w:szCs w:val="14"/>
        <w:lang w:val="it-IT"/>
      </w:rPr>
      <w:instrText xml:space="preserve"> PAGE </w:instrText>
    </w:r>
    <w:r>
      <w:rPr>
        <w:rFonts w:eastAsia="ArialMT" w:cs="ArialMT"/>
        <w:sz w:val="14"/>
        <w:szCs w:val="14"/>
      </w:rPr>
      <w:fldChar w:fldCharType="separate"/>
    </w:r>
    <w:r>
      <w:rPr>
        <w:rFonts w:eastAsia="ArialMT" w:cs="ArialMT"/>
        <w:noProof/>
        <w:sz w:val="14"/>
        <w:szCs w:val="14"/>
        <w:lang w:val="it-IT"/>
      </w:rPr>
      <w:t>2</w:t>
    </w:r>
    <w:r>
      <w:rPr>
        <w:rFonts w:eastAsia="ArialMT" w:cs="ArialMT"/>
        <w:sz w:val="14"/>
        <w:szCs w:val="14"/>
      </w:rPr>
      <w:fldChar w:fldCharType="end"/>
    </w:r>
    <w:r>
      <w:rPr>
        <w:rFonts w:ascii="ArialMT" w:eastAsia="ArialMT" w:hAnsi="ArialMT" w:cs="ArialMT"/>
        <w:sz w:val="14"/>
        <w:szCs w:val="14"/>
        <w:lang w:val="es-ES"/>
      </w:rPr>
      <w:t xml:space="preserve"> / </w:t>
    </w:r>
    <w:r>
      <w:rPr>
        <w:rFonts w:eastAsia="ArialMT" w:cs="ArialMT"/>
        <w:sz w:val="14"/>
        <w:szCs w:val="14"/>
      </w:rPr>
      <w:fldChar w:fldCharType="begin"/>
    </w:r>
    <w:r w:rsidRPr="000565AE">
      <w:rPr>
        <w:rFonts w:eastAsia="ArialMT" w:cs="ArialMT"/>
        <w:sz w:val="14"/>
        <w:szCs w:val="14"/>
        <w:lang w:val="it-IT"/>
      </w:rPr>
      <w:instrText xml:space="preserve"> NUMPAGES \*Arabic </w:instrText>
    </w:r>
    <w:r>
      <w:rPr>
        <w:rFonts w:eastAsia="ArialMT" w:cs="ArialMT"/>
        <w:sz w:val="14"/>
        <w:szCs w:val="14"/>
      </w:rPr>
      <w:fldChar w:fldCharType="separate"/>
    </w:r>
    <w:r>
      <w:rPr>
        <w:rFonts w:eastAsia="ArialMT" w:cs="ArialMT"/>
        <w:noProof/>
        <w:sz w:val="14"/>
        <w:szCs w:val="14"/>
        <w:lang w:val="it-IT"/>
      </w:rPr>
      <w:t>3</w:t>
    </w:r>
    <w:r>
      <w:rPr>
        <w:rFonts w:eastAsia="ArialMT" w:cs="ArialMT"/>
        <w:sz w:val="14"/>
        <w:szCs w:val="14"/>
      </w:rPr>
      <w:fldChar w:fldCharType="end"/>
    </w:r>
    <w:r>
      <w:rPr>
        <w:rFonts w:ascii="ArialMT" w:eastAsia="ArialMT" w:hAnsi="ArialMT" w:cs="ArialMT"/>
        <w:color w:val="26B4EA"/>
        <w:sz w:val="14"/>
        <w:szCs w:val="14"/>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4DE8" w14:textId="77777777" w:rsidR="00934B3A" w:rsidRPr="000565AE" w:rsidRDefault="00934B3A">
    <w:pPr>
      <w:pStyle w:val="Pidipagina"/>
      <w:tabs>
        <w:tab w:val="clear" w:pos="10205"/>
        <w:tab w:val="left" w:pos="2835"/>
        <w:tab w:val="right" w:pos="10375"/>
      </w:tabs>
      <w:autoSpaceDE w:val="0"/>
      <w:rPr>
        <w:lang w:val="it-IT"/>
      </w:rPr>
    </w:pPr>
    <w:r>
      <w:rPr>
        <w:rFonts w:ascii="ArialMT" w:eastAsia="ArialMT" w:hAnsi="ArialMT" w:cs="ArialMT"/>
        <w:color w:val="26B4EA"/>
        <w:sz w:val="14"/>
        <w:szCs w:val="14"/>
      </w:rPr>
      <w:tab/>
    </w:r>
    <w:r>
      <w:rPr>
        <w:rFonts w:ascii="ArialMT" w:eastAsia="ArialMT" w:hAnsi="ArialMT" w:cs="ArialMT"/>
        <w:color w:val="26B4EA"/>
        <w:sz w:val="14"/>
        <w:szCs w:val="14"/>
        <w:lang w:val="es-ES"/>
      </w:rPr>
      <w:t xml:space="preserve"> </w:t>
    </w:r>
    <w:r>
      <w:rPr>
        <w:rFonts w:ascii="ArialMT" w:eastAsia="ArialMT" w:hAnsi="ArialMT" w:cs="ArialMT"/>
        <w:sz w:val="14"/>
        <w:szCs w:val="14"/>
        <w:lang w:val="es-ES"/>
      </w:rPr>
      <w:t xml:space="preserve">© </w:t>
    </w:r>
    <w:proofErr w:type="spellStart"/>
    <w:r>
      <w:rPr>
        <w:rFonts w:ascii="ArialMT" w:eastAsia="ArialMT" w:hAnsi="ArialMT" w:cs="ArialMT"/>
        <w:sz w:val="14"/>
        <w:szCs w:val="14"/>
        <w:lang w:val="es-ES"/>
      </w:rPr>
      <w:t>Unione</w:t>
    </w:r>
    <w:proofErr w:type="spellEnd"/>
    <w:r>
      <w:rPr>
        <w:rFonts w:ascii="ArialMT" w:eastAsia="ArialMT" w:hAnsi="ArialMT" w:cs="ArialMT"/>
        <w:sz w:val="14"/>
        <w:szCs w:val="14"/>
        <w:lang w:val="es-ES"/>
      </w:rPr>
      <w:t xml:space="preserve"> europea, 2002-2012 | http://europass.cedefop.europa.eu </w:t>
    </w:r>
    <w:r>
      <w:rPr>
        <w:rFonts w:ascii="ArialMT" w:eastAsia="ArialMT" w:hAnsi="ArialMT" w:cs="ArialMT"/>
        <w:sz w:val="14"/>
        <w:szCs w:val="14"/>
        <w:lang w:val="es-ES"/>
      </w:rPr>
      <w:tab/>
      <w:t>Pagina</w:t>
    </w:r>
    <w:r>
      <w:rPr>
        <w:rFonts w:ascii="ArialMT" w:eastAsia="ArialMT" w:hAnsi="ArialMT" w:cs="ArialMT"/>
        <w:color w:val="26B4EA"/>
        <w:sz w:val="14"/>
        <w:szCs w:val="14"/>
        <w:lang w:val="es-ES"/>
      </w:rPr>
      <w:t xml:space="preserve"> </w:t>
    </w:r>
    <w:r>
      <w:rPr>
        <w:rFonts w:eastAsia="ArialMT" w:cs="ArialMT"/>
        <w:sz w:val="14"/>
        <w:szCs w:val="14"/>
      </w:rPr>
      <w:fldChar w:fldCharType="begin"/>
    </w:r>
    <w:r w:rsidRPr="000565AE">
      <w:rPr>
        <w:rFonts w:eastAsia="ArialMT" w:cs="ArialMT"/>
        <w:sz w:val="14"/>
        <w:szCs w:val="14"/>
        <w:lang w:val="it-IT"/>
      </w:rPr>
      <w:instrText xml:space="preserve"> PAGE </w:instrText>
    </w:r>
    <w:r>
      <w:rPr>
        <w:rFonts w:eastAsia="ArialMT" w:cs="ArialMT"/>
        <w:sz w:val="14"/>
        <w:szCs w:val="14"/>
      </w:rPr>
      <w:fldChar w:fldCharType="separate"/>
    </w:r>
    <w:r>
      <w:rPr>
        <w:rFonts w:eastAsia="ArialMT" w:cs="ArialMT"/>
        <w:noProof/>
        <w:sz w:val="14"/>
        <w:szCs w:val="14"/>
        <w:lang w:val="it-IT"/>
      </w:rPr>
      <w:t>1</w:t>
    </w:r>
    <w:r>
      <w:rPr>
        <w:rFonts w:eastAsia="ArialMT" w:cs="ArialMT"/>
        <w:sz w:val="14"/>
        <w:szCs w:val="14"/>
      </w:rPr>
      <w:fldChar w:fldCharType="end"/>
    </w:r>
    <w:r>
      <w:rPr>
        <w:rFonts w:ascii="ArialMT" w:eastAsia="ArialMT" w:hAnsi="ArialMT" w:cs="ArialMT"/>
        <w:sz w:val="14"/>
        <w:szCs w:val="14"/>
        <w:lang w:val="es-ES"/>
      </w:rPr>
      <w:t xml:space="preserve"> / </w:t>
    </w:r>
    <w:r>
      <w:rPr>
        <w:rFonts w:eastAsia="ArialMT" w:cs="ArialMT"/>
        <w:sz w:val="14"/>
        <w:szCs w:val="14"/>
      </w:rPr>
      <w:fldChar w:fldCharType="begin"/>
    </w:r>
    <w:r w:rsidRPr="000565AE">
      <w:rPr>
        <w:rFonts w:eastAsia="ArialMT" w:cs="ArialMT"/>
        <w:sz w:val="14"/>
        <w:szCs w:val="14"/>
        <w:lang w:val="it-IT"/>
      </w:rPr>
      <w:instrText xml:space="preserve"> NUMPAGES \*Arabic </w:instrText>
    </w:r>
    <w:r>
      <w:rPr>
        <w:rFonts w:eastAsia="ArialMT" w:cs="ArialMT"/>
        <w:sz w:val="14"/>
        <w:szCs w:val="14"/>
      </w:rPr>
      <w:fldChar w:fldCharType="separate"/>
    </w:r>
    <w:r>
      <w:rPr>
        <w:rFonts w:eastAsia="ArialMT" w:cs="ArialMT"/>
        <w:noProof/>
        <w:sz w:val="14"/>
        <w:szCs w:val="14"/>
        <w:lang w:val="it-IT"/>
      </w:rPr>
      <w:t>3</w:t>
    </w:r>
    <w:r>
      <w:rPr>
        <w:rFonts w:eastAsia="ArialMT" w:cs="ArialMT"/>
        <w:sz w:val="14"/>
        <w:szCs w:val="14"/>
      </w:rPr>
      <w:fldChar w:fldCharType="end"/>
    </w:r>
    <w:r>
      <w:rPr>
        <w:rFonts w:ascii="ArialMT" w:eastAsia="ArialMT" w:hAnsi="ArialMT" w:cs="ArialMT"/>
        <w:color w:val="26B4EA"/>
        <w:sz w:val="14"/>
        <w:szCs w:val="14"/>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1FFB" w14:textId="77777777" w:rsidR="00934B3A" w:rsidRDefault="00934B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A6A4" w14:textId="77777777" w:rsidR="00372EB1" w:rsidRDefault="00372EB1">
      <w:r>
        <w:separator/>
      </w:r>
    </w:p>
  </w:footnote>
  <w:footnote w:type="continuationSeparator" w:id="0">
    <w:p w14:paraId="757CA844" w14:textId="77777777" w:rsidR="00372EB1" w:rsidRDefault="0037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0228" w14:textId="77777777" w:rsidR="00934B3A" w:rsidRDefault="00934B3A">
    <w:pPr>
      <w:pStyle w:val="ECVCurriculumVitaeNextPages"/>
    </w:pPr>
    <w:r>
      <w:rPr>
        <w:noProof/>
      </w:rPr>
      <w:drawing>
        <wp:anchor distT="0" distB="0" distL="0" distR="0" simplePos="0" relativeHeight="251657216" behindDoc="0" locked="0" layoutInCell="1" allowOverlap="1" wp14:anchorId="10F02586" wp14:editId="67DC466A">
          <wp:simplePos x="0" y="0"/>
          <wp:positionH relativeFrom="column">
            <wp:posOffset>0</wp:posOffset>
          </wp:positionH>
          <wp:positionV relativeFrom="paragraph">
            <wp:posOffset>0</wp:posOffset>
          </wp:positionV>
          <wp:extent cx="992505" cy="28702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505" cy="2870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lang w:val="it-IT"/>
      </w:rPr>
      <w:t xml:space="preserve"> </w:t>
    </w:r>
    <w:r>
      <w:rPr>
        <w:lang w:val="it-IT"/>
      </w:rPr>
      <w:tab/>
      <w:t xml:space="preserve"> </w:t>
    </w:r>
    <w:r>
      <w:rPr>
        <w:szCs w:val="20"/>
        <w:lang w:val="it-IT"/>
      </w:rPr>
      <w:t>Curriculum Vitae</w:t>
    </w:r>
    <w:r>
      <w:rPr>
        <w:szCs w:val="20"/>
        <w:lang w:val="it-IT"/>
      </w:rPr>
      <w:tab/>
      <w:t xml:space="preserve"> Daniele Rossini</w:t>
    </w:r>
    <w:r>
      <w:rPr>
        <w:lang w:val="it-I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2162" w14:textId="77777777" w:rsidR="00934B3A" w:rsidRDefault="00934B3A">
    <w:pPr>
      <w:pStyle w:val="ECVCurriculumVitaeNextPages"/>
    </w:pPr>
    <w:r>
      <w:rPr>
        <w:noProof/>
      </w:rPr>
      <w:drawing>
        <wp:anchor distT="0" distB="0" distL="0" distR="0" simplePos="0" relativeHeight="251658240" behindDoc="0" locked="0" layoutInCell="1" allowOverlap="1" wp14:anchorId="08864E51" wp14:editId="23772BEE">
          <wp:simplePos x="0" y="0"/>
          <wp:positionH relativeFrom="column">
            <wp:posOffset>0</wp:posOffset>
          </wp:positionH>
          <wp:positionV relativeFrom="paragraph">
            <wp:posOffset>0</wp:posOffset>
          </wp:positionV>
          <wp:extent cx="992505" cy="28702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505" cy="2870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w:t>
    </w:r>
    <w:r>
      <w:tab/>
      <w:t xml:space="preserve"> </w:t>
    </w:r>
    <w:r>
      <w:rPr>
        <w:szCs w:val="20"/>
      </w:rPr>
      <w:t>Curriculum Vitae</w:t>
    </w:r>
    <w:r>
      <w:rPr>
        <w:szCs w:val="20"/>
      </w:rPr>
      <w:tab/>
      <w:t xml:space="preserve"> Daniele Rossini</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2DBA" w14:textId="77777777" w:rsidR="00934B3A" w:rsidRDefault="00934B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ECVHeadingBullet"/>
      <w:suff w:val="nothing"/>
      <w:lvlText w:val=""/>
      <w:lvlJc w:val="left"/>
      <w:pPr>
        <w:tabs>
          <w:tab w:val="num" w:pos="0"/>
        </w:tabs>
        <w:ind w:left="432" w:hanging="432"/>
      </w:pPr>
      <w:rPr>
        <w:rFonts w:cs="Arial"/>
        <w:i w:val="0"/>
        <w:color w:val="7F7F7F"/>
        <w:sz w:val="22"/>
        <w:szCs w:val="22"/>
        <w:lang w:val="it-IT"/>
      </w:r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Arial"/>
        <w:i w:val="0"/>
        <w:color w:val="7F7F7F"/>
        <w:sz w:val="22"/>
        <w:szCs w:val="22"/>
        <w:lang w:val="it-I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616F20ED"/>
    <w:multiLevelType w:val="hybridMultilevel"/>
    <w:tmpl w:val="DA162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AE"/>
    <w:rsid w:val="00000987"/>
    <w:rsid w:val="00001719"/>
    <w:rsid w:val="000472FC"/>
    <w:rsid w:val="000565AE"/>
    <w:rsid w:val="00060241"/>
    <w:rsid w:val="00062123"/>
    <w:rsid w:val="00073A30"/>
    <w:rsid w:val="000747E1"/>
    <w:rsid w:val="00093689"/>
    <w:rsid w:val="000A5953"/>
    <w:rsid w:val="001724C4"/>
    <w:rsid w:val="00232EE9"/>
    <w:rsid w:val="002B2F1A"/>
    <w:rsid w:val="002D5CBD"/>
    <w:rsid w:val="00311168"/>
    <w:rsid w:val="003466D3"/>
    <w:rsid w:val="00354EFB"/>
    <w:rsid w:val="00372EB1"/>
    <w:rsid w:val="003832D2"/>
    <w:rsid w:val="00391128"/>
    <w:rsid w:val="003E4CCA"/>
    <w:rsid w:val="003F7420"/>
    <w:rsid w:val="00471C9B"/>
    <w:rsid w:val="004B3612"/>
    <w:rsid w:val="00534AB3"/>
    <w:rsid w:val="00535CBD"/>
    <w:rsid w:val="0060773F"/>
    <w:rsid w:val="00654E7F"/>
    <w:rsid w:val="00673DBA"/>
    <w:rsid w:val="006A5E05"/>
    <w:rsid w:val="00707B1C"/>
    <w:rsid w:val="007F08DA"/>
    <w:rsid w:val="007F49D2"/>
    <w:rsid w:val="00817857"/>
    <w:rsid w:val="008E5C92"/>
    <w:rsid w:val="009120EB"/>
    <w:rsid w:val="00934B3A"/>
    <w:rsid w:val="009371E4"/>
    <w:rsid w:val="009F206B"/>
    <w:rsid w:val="00A206DC"/>
    <w:rsid w:val="00A26FDE"/>
    <w:rsid w:val="00AA7588"/>
    <w:rsid w:val="00AF248C"/>
    <w:rsid w:val="00B20029"/>
    <w:rsid w:val="00B50FE7"/>
    <w:rsid w:val="00BB13BC"/>
    <w:rsid w:val="00BC403A"/>
    <w:rsid w:val="00C30A58"/>
    <w:rsid w:val="00CA7BE9"/>
    <w:rsid w:val="00CC3F08"/>
    <w:rsid w:val="00CD3EC4"/>
    <w:rsid w:val="00CE7F91"/>
    <w:rsid w:val="00D405AC"/>
    <w:rsid w:val="00D44D6B"/>
    <w:rsid w:val="00D77C77"/>
    <w:rsid w:val="00D83493"/>
    <w:rsid w:val="00DA45E7"/>
    <w:rsid w:val="00DA4654"/>
    <w:rsid w:val="00DC2650"/>
    <w:rsid w:val="00DE26C1"/>
    <w:rsid w:val="00DF600D"/>
    <w:rsid w:val="00F0722B"/>
    <w:rsid w:val="00F12EB3"/>
    <w:rsid w:val="00F20AA2"/>
    <w:rsid w:val="00F24F1D"/>
    <w:rsid w:val="00FC0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452F8AB"/>
  <w15:chartTrackingRefBased/>
  <w15:docId w15:val="{184023C0-8111-4E3B-9ADE-2E79DF23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ascii="Arial" w:eastAsia="SimSun" w:hAnsi="Arial" w:cs="Mangal"/>
      <w:color w:val="3F3A38"/>
      <w:spacing w:val="-6"/>
      <w:kern w:val="1"/>
      <w:sz w:val="16"/>
      <w:szCs w:val="24"/>
      <w:lang w:val="en-GB" w:eastAsia="hi-IN" w:bidi="hi-IN"/>
    </w:rPr>
  </w:style>
  <w:style w:type="paragraph" w:styleId="Titolo1">
    <w:name w:val="heading 1"/>
    <w:basedOn w:val="Heading"/>
    <w:next w:val="Corpotesto"/>
    <w:qFormat/>
    <w:pPr>
      <w:outlineLvl w:val="0"/>
    </w:pPr>
    <w:rPr>
      <w:b/>
      <w:bCs/>
      <w:sz w:val="32"/>
      <w:szCs w:val="32"/>
    </w:rPr>
  </w:style>
  <w:style w:type="paragraph" w:styleId="Titolo2">
    <w:name w:val="heading 2"/>
    <w:basedOn w:val="Heading"/>
    <w:next w:val="Corpotesto"/>
    <w:qFormat/>
    <w:pPr>
      <w:numPr>
        <w:ilvl w:val="1"/>
        <w:numId w:val="1"/>
      </w:numPr>
      <w:outlineLvl w:val="1"/>
    </w:pPr>
    <w:rPr>
      <w:b/>
      <w:bCs/>
      <w:i/>
      <w:iCs/>
    </w:rPr>
  </w:style>
  <w:style w:type="paragraph" w:styleId="Titolo3">
    <w:name w:val="heading 3"/>
    <w:basedOn w:val="Normale"/>
    <w:next w:val="Normale"/>
    <w:qFormat/>
    <w:pPr>
      <w:keepNext/>
      <w:spacing w:before="240" w:after="60"/>
      <w:outlineLvl w:val="2"/>
    </w:pPr>
    <w:rPr>
      <w:rFonts w:ascii="Calibri Light" w:eastAsia="Times New Roman" w:hAnsi="Calibri Light" w:cs="Calibri Light"/>
      <w:b/>
      <w:bCs/>
      <w:sz w:val="26"/>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Arial"/>
      <w:i w:val="0"/>
      <w:color w:val="7F7F7F"/>
      <w:sz w:val="22"/>
      <w:szCs w:val="22"/>
      <w:lang w:val="it-I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egoe UI" w:hAnsi="Segoe UI" w:cs="OpenSymbol"/>
    </w:rPr>
  </w:style>
  <w:style w:type="character" w:customStyle="1" w:styleId="WW8Num2z2">
    <w:name w:val="WW8Num2z2"/>
    <w:rPr>
      <w:rFonts w:ascii="Symbol" w:hAnsi="Symbol" w:cs="Symbol"/>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Carpredefinitoparagrafo1">
    <w:name w:val="Car. predefinito paragrafo1"/>
  </w:style>
  <w:style w:type="character" w:customStyle="1" w:styleId="ECVHeadingContactDetails">
    <w:name w:val="_ECV_HeadingContactDetails"/>
    <w:rPr>
      <w:rFonts w:ascii="Arial" w:hAnsi="Arial" w:cs="Arial"/>
      <w:color w:val="1593CB"/>
      <w:sz w:val="18"/>
      <w:szCs w:val="18"/>
      <w:shd w:val="clear" w:color="auto" w:fill="auto"/>
    </w:rPr>
  </w:style>
  <w:style w:type="character" w:customStyle="1" w:styleId="ECVContactDetails">
    <w:name w:val="_ECV_ContactDetails"/>
    <w:rPr>
      <w:rFonts w:ascii="Arial" w:hAnsi="Arial" w:cs="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Numeroriga">
    <w:name w:val="line number"/>
  </w:style>
  <w:style w:type="character" w:styleId="Collegamentoipertestuale">
    <w:name w:val="Hyperlink"/>
    <w:rPr>
      <w:color w:val="000080"/>
      <w:u w:val="single"/>
    </w:rPr>
  </w:style>
  <w:style w:type="character" w:customStyle="1" w:styleId="ECVInternetLink">
    <w:name w:val="_ECV_InternetLink"/>
    <w:rPr>
      <w:rFonts w:ascii="Arial" w:hAnsi="Arial" w:cs="Arial"/>
      <w:color w:val="3F3A38"/>
      <w:sz w:val="18"/>
      <w:u w:val="single"/>
      <w:shd w:val="clear" w:color="auto" w:fill="auto"/>
      <w:lang w:val="en-GB"/>
    </w:rPr>
  </w:style>
  <w:style w:type="character" w:customStyle="1" w:styleId="ECVHeadingBusinessSector">
    <w:name w:val="_ECV_HeadingBusinessSector"/>
    <w:rPr>
      <w:rFonts w:ascii="Arial" w:hAnsi="Arial" w:cs="Arial"/>
      <w:color w:val="1593CB"/>
      <w:spacing w:val="-6"/>
      <w:sz w:val="18"/>
      <w:szCs w:val="18"/>
      <w:shd w:val="clear" w:color="auto" w:fill="auto"/>
    </w:rPr>
  </w:style>
  <w:style w:type="character" w:styleId="Collegamentovisitato">
    <w:name w:val="FollowedHyperlink"/>
    <w:rPr>
      <w:color w:val="800000"/>
      <w:u w:val="single"/>
    </w:rPr>
  </w:style>
  <w:style w:type="character" w:customStyle="1" w:styleId="IntestazioneCarattere">
    <w:name w:val="Intestazione Carattere"/>
    <w:rPr>
      <w:rFonts w:ascii="Arial" w:eastAsia="SimSun" w:hAnsi="Arial" w:cs="Mangal"/>
      <w:color w:val="3F3A38"/>
      <w:spacing w:val="-6"/>
      <w:kern w:val="1"/>
      <w:sz w:val="16"/>
      <w:szCs w:val="24"/>
      <w:lang w:val="en-GB" w:eastAsia="hi-IN" w:bidi="hi-IN"/>
    </w:rPr>
  </w:style>
  <w:style w:type="character" w:customStyle="1" w:styleId="TestofumettoCarattere">
    <w:name w:val="Testo fumetto Carattere"/>
    <w:rPr>
      <w:rFonts w:ascii="Tahoma" w:eastAsia="SimSun" w:hAnsi="Tahoma" w:cs="Mangal"/>
      <w:color w:val="3F3A38"/>
      <w:spacing w:val="-6"/>
      <w:kern w:val="1"/>
      <w:sz w:val="16"/>
      <w:szCs w:val="14"/>
      <w:lang w:val="en-GB" w:eastAsia="hi-IN" w:bidi="hi-IN"/>
    </w:rPr>
  </w:style>
  <w:style w:type="character" w:styleId="Enfasicorsivo">
    <w:name w:val="Emphasis"/>
    <w:qFormat/>
    <w:rPr>
      <w:i/>
      <w:iCs/>
    </w:rPr>
  </w:style>
  <w:style w:type="character" w:customStyle="1" w:styleId="apple-converted-space">
    <w:name w:val="apple-converted-space"/>
    <w:basedOn w:val="Carpredefinitoparagrafo1"/>
  </w:style>
  <w:style w:type="character" w:customStyle="1" w:styleId="Titolo3Carattere">
    <w:name w:val="Titolo 3 Carattere"/>
    <w:rPr>
      <w:rFonts w:ascii="Calibri Light" w:eastAsia="Times New Roman" w:hAnsi="Calibri Light" w:cs="Mangal"/>
      <w:b/>
      <w:bCs/>
      <w:color w:val="3F3A38"/>
      <w:spacing w:val="-6"/>
      <w:kern w:val="1"/>
      <w:sz w:val="26"/>
      <w:szCs w:val="23"/>
      <w:lang w:val="en-GB" w:eastAsia="hi-IN" w:bidi="hi-IN"/>
    </w:rPr>
  </w:style>
  <w:style w:type="paragraph" w:customStyle="1" w:styleId="Intestazione1">
    <w:name w:val="Intestazione1"/>
    <w:basedOn w:val="Normale"/>
    <w:next w:val="Corpotesto"/>
    <w:pPr>
      <w:keepNext/>
      <w:spacing w:before="240" w:after="120"/>
    </w:pPr>
    <w:rPr>
      <w:rFonts w:eastAsia="Microsoft YaHei"/>
      <w:sz w:val="28"/>
      <w:szCs w:val="28"/>
    </w:rPr>
  </w:style>
  <w:style w:type="paragraph" w:styleId="Corpotesto">
    <w:name w:val="Body Text"/>
    <w:basedOn w:val="Normale"/>
    <w:pPr>
      <w:spacing w:line="100" w:lineRule="atLeast"/>
    </w:pPr>
    <w:rPr>
      <w:rFonts w:cs="Arial"/>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i/>
      <w:iCs/>
      <w:sz w:val="24"/>
    </w:rPr>
  </w:style>
  <w:style w:type="paragraph" w:customStyle="1" w:styleId="Indice">
    <w:name w:val="Indice"/>
    <w:basedOn w:val="Normale"/>
    <w:pPr>
      <w:suppressLineNumbers/>
    </w:pPr>
  </w:style>
  <w:style w:type="paragraph" w:customStyle="1" w:styleId="Heading">
    <w:name w:val="Heading"/>
    <w:basedOn w:val="Normale"/>
    <w:next w:val="Corpotesto"/>
    <w:pPr>
      <w:keepNext/>
      <w:spacing w:before="240" w:after="120"/>
    </w:pPr>
    <w:rPr>
      <w:rFonts w:eastAsia="Microsoft YaHei"/>
      <w:sz w:val="28"/>
      <w:szCs w:val="28"/>
    </w:rPr>
  </w:style>
  <w:style w:type="paragraph" w:customStyle="1" w:styleId="Index">
    <w:name w:val="Index"/>
    <w:basedOn w:val="Normale"/>
    <w:pPr>
      <w:suppressLineNumbers/>
    </w:p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rFonts w:cs="Arial"/>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rFonts w:cs="Arial"/>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sz w:val="18"/>
    </w:rPr>
  </w:style>
  <w:style w:type="paragraph" w:customStyle="1" w:styleId="ECVText">
    <w:name w:val="_ECV_Text"/>
    <w:basedOn w:val="Corpotesto"/>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Didascalia1"/>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pPr>
      <w:suppressLineNumbers/>
      <w:autoSpaceDE w:val="0"/>
      <w:spacing w:before="28" w:line="100" w:lineRule="atLeast"/>
    </w:pPr>
    <w:rPr>
      <w:rFonts w:cs="Arial"/>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LeftDetails">
    <w:name w:val="_ECV_LeftDetails"/>
    <w:basedOn w:val="ECVLeftHeading"/>
    <w:pPr>
      <w:spacing w:before="23"/>
    </w:pPr>
    <w:rPr>
      <w:caps w:val="0"/>
    </w:r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e"/>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e"/>
    <w:next w:val="Normale"/>
    <w:pPr>
      <w:ind w:left="113" w:right="113"/>
      <w:jc w:val="right"/>
      <w:textAlignment w:val="center"/>
    </w:pPr>
  </w:style>
  <w:style w:type="paragraph" w:customStyle="1" w:styleId="ECVHeadingLine">
    <w:name w:val="_ECV_HeadingLine"/>
    <w:basedOn w:val="ECVSubSectionHeading"/>
    <w:rPr>
      <w:color w:val="17ACE6"/>
    </w:rPr>
  </w:style>
  <w:style w:type="paragraph" w:styleId="Intestazione">
    <w:name w:val="header"/>
    <w:basedOn w:val="Normale"/>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Intestazione"/>
    <w:pPr>
      <w:tabs>
        <w:tab w:val="center" w:pos="2835"/>
      </w:tabs>
      <w:spacing w:line="100" w:lineRule="atLeast"/>
    </w:pPr>
    <w:rPr>
      <w:rFonts w:cs="Arial"/>
      <w:color w:val="17ACE6"/>
      <w:sz w:val="20"/>
    </w:rPr>
  </w:style>
  <w:style w:type="paragraph" w:customStyle="1" w:styleId="ECVHeaderOtherPage">
    <w:name w:val="_ECV_HeaderOtherPage"/>
    <w:basedOn w:val="ECVHeaderFirstPage"/>
  </w:style>
  <w:style w:type="paragraph" w:styleId="Pidipagina">
    <w:name w:val="footer"/>
    <w:basedOn w:val="Normale"/>
    <w:pPr>
      <w:suppressLineNumbers/>
      <w:tabs>
        <w:tab w:val="right" w:pos="2835"/>
        <w:tab w:val="left" w:pos="10205"/>
      </w:tabs>
    </w:pPr>
    <w:rPr>
      <w:rFonts w:cs="Arial"/>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e"/>
    <w:pPr>
      <w:autoSpaceDE w:val="0"/>
      <w:spacing w:line="100" w:lineRule="atLeast"/>
    </w:pPr>
    <w:rPr>
      <w:rFonts w:cs="Arial"/>
      <w:color w:val="0E4194"/>
      <w:sz w:val="15"/>
    </w:rPr>
  </w:style>
  <w:style w:type="paragraph" w:customStyle="1" w:styleId="ECVLinks">
    <w:name w:val="_ECV_Links"/>
    <w:basedOn w:val="ECVContactDetails0"/>
    <w:rPr>
      <w:u w:val="single"/>
    </w:rPr>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e"/>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e"/>
  </w:style>
  <w:style w:type="paragraph" w:customStyle="1" w:styleId="ECVBusinessSectorRow">
    <w:name w:val="_ECV_BusinessSectorRow"/>
    <w:basedOn w:val="Normale"/>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e"/>
    <w:pPr>
      <w:suppressLineNumbers/>
      <w:tabs>
        <w:tab w:val="center" w:pos="5188"/>
        <w:tab w:val="right" w:pos="10376"/>
      </w:tabs>
    </w:pPr>
  </w:style>
  <w:style w:type="paragraph" w:customStyle="1" w:styleId="Footerright">
    <w:name w:val="Footer right"/>
    <w:basedOn w:val="Normale"/>
    <w:pPr>
      <w:suppressLineNumbers/>
      <w:tabs>
        <w:tab w:val="center" w:pos="5188"/>
        <w:tab w:val="right" w:pos="10376"/>
      </w:tabs>
    </w:pPr>
  </w:style>
  <w:style w:type="paragraph" w:customStyle="1" w:styleId="ECVRelatedDocumentRow">
    <w:name w:val="_ECV_RelatedDocumentRow"/>
    <w:basedOn w:val="ECVBusinessSectorRow"/>
  </w:style>
  <w:style w:type="paragraph" w:styleId="Testofumetto">
    <w:name w:val="Balloon Text"/>
    <w:basedOn w:val="Normale"/>
    <w:rPr>
      <w:rFonts w:ascii="Tahoma" w:hAnsi="Tahoma" w:cs="Tahoma"/>
      <w:szCs w:val="14"/>
    </w:rPr>
  </w:style>
  <w:style w:type="paragraph" w:styleId="NormaleWeb">
    <w:name w:val="Normal (Web)"/>
    <w:basedOn w:val="Normale"/>
    <w:pPr>
      <w:widowControl/>
      <w:suppressAutoHyphens w:val="0"/>
      <w:spacing w:before="100" w:after="100"/>
    </w:pPr>
    <w:rPr>
      <w:rFonts w:ascii="Times New Roman" w:eastAsia="Times New Roman" w:hAnsi="Times New Roman" w:cs="Times New Roman"/>
      <w:color w:val="auto"/>
      <w:spacing w:val="0"/>
      <w:sz w:val="24"/>
      <w:lang w:val="it-IT" w:eastAsia="ar-SA" w:bidi="ar-SA"/>
    </w:rPr>
  </w:style>
  <w:style w:type="paragraph" w:customStyle="1" w:styleId="Titolo10">
    <w:name w:val="Titolo1"/>
    <w:basedOn w:val="Normale"/>
    <w:pPr>
      <w:widowControl/>
      <w:suppressAutoHyphens w:val="0"/>
      <w:spacing w:before="100" w:after="100"/>
    </w:pPr>
    <w:rPr>
      <w:rFonts w:ascii="Times New Roman" w:eastAsia="Times New Roman" w:hAnsi="Times New Roman" w:cs="Times New Roman"/>
      <w:color w:val="auto"/>
      <w:spacing w:val="0"/>
      <w:sz w:val="24"/>
      <w:lang w:val="it-IT" w:eastAsia="ar-SA" w:bidi="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PreformattatoHTML">
    <w:name w:val="HTML Preformatted"/>
    <w:basedOn w:val="Normale"/>
    <w:link w:val="PreformattatoHTMLCarattere"/>
    <w:uiPriority w:val="99"/>
    <w:semiHidden/>
    <w:unhideWhenUsed/>
    <w:rsid w:val="00817857"/>
    <w:rPr>
      <w:rFonts w:ascii="Courier New" w:hAnsi="Courier New"/>
      <w:sz w:val="20"/>
      <w:szCs w:val="18"/>
    </w:rPr>
  </w:style>
  <w:style w:type="character" w:customStyle="1" w:styleId="PreformattatoHTMLCarattere">
    <w:name w:val="Preformattato HTML Carattere"/>
    <w:basedOn w:val="Carpredefinitoparagrafo"/>
    <w:link w:val="PreformattatoHTML"/>
    <w:uiPriority w:val="99"/>
    <w:semiHidden/>
    <w:rsid w:val="00817857"/>
    <w:rPr>
      <w:rFonts w:ascii="Courier New" w:eastAsia="SimSun" w:hAnsi="Courier New" w:cs="Mangal"/>
      <w:color w:val="3F3A38"/>
      <w:spacing w:val="-6"/>
      <w:kern w:val="1"/>
      <w:szCs w:val="18"/>
      <w:lang w:val="en-GB" w:eastAsia="hi-IN" w:bidi="hi-IN"/>
    </w:rPr>
  </w:style>
  <w:style w:type="paragraph" w:customStyle="1" w:styleId="details">
    <w:name w:val="details"/>
    <w:basedOn w:val="Normale"/>
    <w:rsid w:val="00D83493"/>
    <w:pPr>
      <w:widowControl/>
      <w:suppressAutoHyphens w:val="0"/>
      <w:spacing w:before="100" w:beforeAutospacing="1" w:after="100" w:afterAutospacing="1"/>
    </w:pPr>
    <w:rPr>
      <w:rFonts w:ascii="Times New Roman" w:eastAsia="Times New Roman" w:hAnsi="Times New Roman" w:cs="Times New Roman"/>
      <w:color w:val="auto"/>
      <w:spacing w:val="0"/>
      <w:kern w:val="0"/>
      <w:sz w:val="24"/>
      <w:lang w:val="it-IT" w:eastAsia="it-IT" w:bidi="ar-SA"/>
    </w:rPr>
  </w:style>
  <w:style w:type="character" w:customStyle="1" w:styleId="jrnl">
    <w:name w:val="jrnl"/>
    <w:rsid w:val="00D83493"/>
  </w:style>
  <w:style w:type="paragraph" w:customStyle="1" w:styleId="Titolo20">
    <w:name w:val="Titolo2"/>
    <w:basedOn w:val="Normale"/>
    <w:rsid w:val="00D83493"/>
    <w:pPr>
      <w:widowControl/>
      <w:suppressAutoHyphens w:val="0"/>
      <w:spacing w:before="100" w:beforeAutospacing="1" w:after="100" w:afterAutospacing="1"/>
    </w:pPr>
    <w:rPr>
      <w:rFonts w:ascii="Times New Roman" w:eastAsia="Times New Roman" w:hAnsi="Times New Roman" w:cs="Times New Roman"/>
      <w:color w:val="auto"/>
      <w:spacing w:val="0"/>
      <w:kern w:val="0"/>
      <w:sz w:val="24"/>
      <w:lang w:val="it-IT" w:eastAsia="it-IT" w:bidi="ar-SA"/>
    </w:rPr>
  </w:style>
  <w:style w:type="paragraph" w:customStyle="1" w:styleId="desc">
    <w:name w:val="desc"/>
    <w:basedOn w:val="Normale"/>
    <w:rsid w:val="00D83493"/>
    <w:pPr>
      <w:widowControl/>
      <w:suppressAutoHyphens w:val="0"/>
      <w:spacing w:before="100" w:beforeAutospacing="1" w:after="100" w:afterAutospacing="1"/>
    </w:pPr>
    <w:rPr>
      <w:rFonts w:ascii="Times New Roman" w:eastAsia="Times New Roman" w:hAnsi="Times New Roman" w:cs="Times New Roman"/>
      <w:color w:val="auto"/>
      <w:spacing w:val="0"/>
      <w:kern w:val="0"/>
      <w:sz w:val="24"/>
      <w:lang w:val="it-IT" w:eastAsia="it-IT" w:bidi="ar-SA"/>
    </w:rPr>
  </w:style>
  <w:style w:type="character" w:customStyle="1" w:styleId="highlight">
    <w:name w:val="highlight"/>
    <w:basedOn w:val="Carpredefinitoparagrafo"/>
    <w:rsid w:val="00D405AC"/>
  </w:style>
  <w:style w:type="paragraph" w:styleId="Bibliografia">
    <w:name w:val="Bibliography"/>
    <w:basedOn w:val="Normale"/>
    <w:next w:val="Normale"/>
    <w:uiPriority w:val="37"/>
    <w:unhideWhenUsed/>
    <w:rsid w:val="00FC032A"/>
    <w:pPr>
      <w:ind w:left="720" w:hanging="720"/>
    </w:pPr>
  </w:style>
  <w:style w:type="paragraph" w:styleId="Testonotaapidipagina">
    <w:name w:val="footnote text"/>
    <w:basedOn w:val="Normale"/>
    <w:link w:val="TestonotaapidipaginaCarattere"/>
    <w:uiPriority w:val="99"/>
    <w:semiHidden/>
    <w:unhideWhenUsed/>
    <w:rsid w:val="00FC032A"/>
    <w:rPr>
      <w:sz w:val="20"/>
      <w:szCs w:val="18"/>
    </w:rPr>
  </w:style>
  <w:style w:type="character" w:customStyle="1" w:styleId="TestonotaapidipaginaCarattere">
    <w:name w:val="Testo nota a piè di pagina Carattere"/>
    <w:basedOn w:val="Carpredefinitoparagrafo"/>
    <w:link w:val="Testonotaapidipagina"/>
    <w:uiPriority w:val="99"/>
    <w:semiHidden/>
    <w:rsid w:val="00FC032A"/>
    <w:rPr>
      <w:rFonts w:ascii="Arial" w:eastAsia="SimSun" w:hAnsi="Arial" w:cs="Mangal"/>
      <w:color w:val="3F3A38"/>
      <w:spacing w:val="-6"/>
      <w:kern w:val="1"/>
      <w:szCs w:val="18"/>
      <w:lang w:val="en-GB" w:eastAsia="hi-IN" w:bidi="hi-IN"/>
    </w:rPr>
  </w:style>
  <w:style w:type="character" w:styleId="Rimandonotaapidipagina">
    <w:name w:val="footnote reference"/>
    <w:basedOn w:val="Carpredefinitoparagrafo"/>
    <w:uiPriority w:val="99"/>
    <w:semiHidden/>
    <w:unhideWhenUsed/>
    <w:rsid w:val="00FC032A"/>
    <w:rPr>
      <w:vertAlign w:val="superscript"/>
    </w:rPr>
  </w:style>
  <w:style w:type="character" w:styleId="Menzionenonrisolta">
    <w:name w:val="Unresolved Mention"/>
    <w:basedOn w:val="Carpredefinitoparagrafo"/>
    <w:uiPriority w:val="99"/>
    <w:semiHidden/>
    <w:unhideWhenUsed/>
    <w:rsid w:val="00D77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52216">
      <w:bodyDiv w:val="1"/>
      <w:marLeft w:val="0"/>
      <w:marRight w:val="0"/>
      <w:marTop w:val="0"/>
      <w:marBottom w:val="0"/>
      <w:divBdr>
        <w:top w:val="none" w:sz="0" w:space="0" w:color="auto"/>
        <w:left w:val="none" w:sz="0" w:space="0" w:color="auto"/>
        <w:bottom w:val="none" w:sz="0" w:space="0" w:color="auto"/>
        <w:right w:val="none" w:sz="0" w:space="0" w:color="auto"/>
      </w:divBdr>
    </w:div>
    <w:div w:id="572397206">
      <w:bodyDiv w:val="1"/>
      <w:marLeft w:val="0"/>
      <w:marRight w:val="0"/>
      <w:marTop w:val="0"/>
      <w:marBottom w:val="0"/>
      <w:divBdr>
        <w:top w:val="none" w:sz="0" w:space="0" w:color="auto"/>
        <w:left w:val="none" w:sz="0" w:space="0" w:color="auto"/>
        <w:bottom w:val="none" w:sz="0" w:space="0" w:color="auto"/>
        <w:right w:val="none" w:sz="0" w:space="0" w:color="auto"/>
      </w:divBdr>
      <w:divsChild>
        <w:div w:id="406616657">
          <w:marLeft w:val="0"/>
          <w:marRight w:val="0"/>
          <w:marTop w:val="34"/>
          <w:marBottom w:val="34"/>
          <w:divBdr>
            <w:top w:val="none" w:sz="0" w:space="0" w:color="auto"/>
            <w:left w:val="none" w:sz="0" w:space="0" w:color="auto"/>
            <w:bottom w:val="none" w:sz="0" w:space="0" w:color="auto"/>
            <w:right w:val="none" w:sz="0" w:space="0" w:color="auto"/>
          </w:divBdr>
        </w:div>
      </w:divsChild>
    </w:div>
    <w:div w:id="574896700">
      <w:bodyDiv w:val="1"/>
      <w:marLeft w:val="0"/>
      <w:marRight w:val="0"/>
      <w:marTop w:val="0"/>
      <w:marBottom w:val="0"/>
      <w:divBdr>
        <w:top w:val="none" w:sz="0" w:space="0" w:color="auto"/>
        <w:left w:val="none" w:sz="0" w:space="0" w:color="auto"/>
        <w:bottom w:val="none" w:sz="0" w:space="0" w:color="auto"/>
        <w:right w:val="none" w:sz="0" w:space="0" w:color="auto"/>
      </w:divBdr>
      <w:divsChild>
        <w:div w:id="1533037801">
          <w:marLeft w:val="0"/>
          <w:marRight w:val="0"/>
          <w:marTop w:val="34"/>
          <w:marBottom w:val="34"/>
          <w:divBdr>
            <w:top w:val="none" w:sz="0" w:space="0" w:color="auto"/>
            <w:left w:val="none" w:sz="0" w:space="0" w:color="auto"/>
            <w:bottom w:val="none" w:sz="0" w:space="0" w:color="auto"/>
            <w:right w:val="none" w:sz="0" w:space="0" w:color="auto"/>
          </w:divBdr>
        </w:div>
      </w:divsChild>
    </w:div>
    <w:div w:id="600798583">
      <w:bodyDiv w:val="1"/>
      <w:marLeft w:val="0"/>
      <w:marRight w:val="0"/>
      <w:marTop w:val="0"/>
      <w:marBottom w:val="0"/>
      <w:divBdr>
        <w:top w:val="none" w:sz="0" w:space="0" w:color="auto"/>
        <w:left w:val="none" w:sz="0" w:space="0" w:color="auto"/>
        <w:bottom w:val="none" w:sz="0" w:space="0" w:color="auto"/>
        <w:right w:val="none" w:sz="0" w:space="0" w:color="auto"/>
      </w:divBdr>
    </w:div>
    <w:div w:id="915751629">
      <w:bodyDiv w:val="1"/>
      <w:marLeft w:val="0"/>
      <w:marRight w:val="0"/>
      <w:marTop w:val="0"/>
      <w:marBottom w:val="0"/>
      <w:divBdr>
        <w:top w:val="none" w:sz="0" w:space="0" w:color="auto"/>
        <w:left w:val="none" w:sz="0" w:space="0" w:color="auto"/>
        <w:bottom w:val="none" w:sz="0" w:space="0" w:color="auto"/>
        <w:right w:val="none" w:sz="0" w:space="0" w:color="auto"/>
      </w:divBdr>
      <w:divsChild>
        <w:div w:id="272977924">
          <w:marLeft w:val="0"/>
          <w:marRight w:val="0"/>
          <w:marTop w:val="34"/>
          <w:marBottom w:val="34"/>
          <w:divBdr>
            <w:top w:val="none" w:sz="0" w:space="0" w:color="auto"/>
            <w:left w:val="none" w:sz="0" w:space="0" w:color="auto"/>
            <w:bottom w:val="none" w:sz="0" w:space="0" w:color="auto"/>
            <w:right w:val="none" w:sz="0" w:space="0" w:color="auto"/>
          </w:divBdr>
        </w:div>
      </w:divsChild>
    </w:div>
    <w:div w:id="945426820">
      <w:bodyDiv w:val="1"/>
      <w:marLeft w:val="0"/>
      <w:marRight w:val="0"/>
      <w:marTop w:val="0"/>
      <w:marBottom w:val="0"/>
      <w:divBdr>
        <w:top w:val="none" w:sz="0" w:space="0" w:color="auto"/>
        <w:left w:val="none" w:sz="0" w:space="0" w:color="auto"/>
        <w:bottom w:val="none" w:sz="0" w:space="0" w:color="auto"/>
        <w:right w:val="none" w:sz="0" w:space="0" w:color="auto"/>
      </w:divBdr>
    </w:div>
    <w:div w:id="1004162525">
      <w:bodyDiv w:val="1"/>
      <w:marLeft w:val="0"/>
      <w:marRight w:val="0"/>
      <w:marTop w:val="0"/>
      <w:marBottom w:val="0"/>
      <w:divBdr>
        <w:top w:val="none" w:sz="0" w:space="0" w:color="auto"/>
        <w:left w:val="none" w:sz="0" w:space="0" w:color="auto"/>
        <w:bottom w:val="none" w:sz="0" w:space="0" w:color="auto"/>
        <w:right w:val="none" w:sz="0" w:space="0" w:color="auto"/>
      </w:divBdr>
      <w:divsChild>
        <w:div w:id="201092549">
          <w:marLeft w:val="0"/>
          <w:marRight w:val="0"/>
          <w:marTop w:val="34"/>
          <w:marBottom w:val="34"/>
          <w:divBdr>
            <w:top w:val="none" w:sz="0" w:space="0" w:color="auto"/>
            <w:left w:val="none" w:sz="0" w:space="0" w:color="auto"/>
            <w:bottom w:val="none" w:sz="0" w:space="0" w:color="auto"/>
            <w:right w:val="none" w:sz="0" w:space="0" w:color="auto"/>
          </w:divBdr>
        </w:div>
      </w:divsChild>
    </w:div>
    <w:div w:id="1027827122">
      <w:bodyDiv w:val="1"/>
      <w:marLeft w:val="0"/>
      <w:marRight w:val="0"/>
      <w:marTop w:val="0"/>
      <w:marBottom w:val="0"/>
      <w:divBdr>
        <w:top w:val="none" w:sz="0" w:space="0" w:color="auto"/>
        <w:left w:val="none" w:sz="0" w:space="0" w:color="auto"/>
        <w:bottom w:val="none" w:sz="0" w:space="0" w:color="auto"/>
        <w:right w:val="none" w:sz="0" w:space="0" w:color="auto"/>
      </w:divBdr>
      <w:divsChild>
        <w:div w:id="1283657160">
          <w:marLeft w:val="0"/>
          <w:marRight w:val="0"/>
          <w:marTop w:val="34"/>
          <w:marBottom w:val="34"/>
          <w:divBdr>
            <w:top w:val="none" w:sz="0" w:space="0" w:color="auto"/>
            <w:left w:val="none" w:sz="0" w:space="0" w:color="auto"/>
            <w:bottom w:val="none" w:sz="0" w:space="0" w:color="auto"/>
            <w:right w:val="none" w:sz="0" w:space="0" w:color="auto"/>
          </w:divBdr>
        </w:div>
        <w:div w:id="1297686488">
          <w:marLeft w:val="0"/>
          <w:marRight w:val="0"/>
          <w:marTop w:val="0"/>
          <w:marBottom w:val="0"/>
          <w:divBdr>
            <w:top w:val="none" w:sz="0" w:space="0" w:color="auto"/>
            <w:left w:val="none" w:sz="0" w:space="0" w:color="auto"/>
            <w:bottom w:val="none" w:sz="0" w:space="0" w:color="auto"/>
            <w:right w:val="none" w:sz="0" w:space="0" w:color="auto"/>
          </w:divBdr>
        </w:div>
      </w:divsChild>
    </w:div>
    <w:div w:id="1105464856">
      <w:bodyDiv w:val="1"/>
      <w:marLeft w:val="0"/>
      <w:marRight w:val="0"/>
      <w:marTop w:val="0"/>
      <w:marBottom w:val="0"/>
      <w:divBdr>
        <w:top w:val="none" w:sz="0" w:space="0" w:color="auto"/>
        <w:left w:val="none" w:sz="0" w:space="0" w:color="auto"/>
        <w:bottom w:val="none" w:sz="0" w:space="0" w:color="auto"/>
        <w:right w:val="none" w:sz="0" w:space="0" w:color="auto"/>
      </w:divBdr>
    </w:div>
    <w:div w:id="1171067232">
      <w:bodyDiv w:val="1"/>
      <w:marLeft w:val="0"/>
      <w:marRight w:val="0"/>
      <w:marTop w:val="0"/>
      <w:marBottom w:val="0"/>
      <w:divBdr>
        <w:top w:val="none" w:sz="0" w:space="0" w:color="auto"/>
        <w:left w:val="none" w:sz="0" w:space="0" w:color="auto"/>
        <w:bottom w:val="none" w:sz="0" w:space="0" w:color="auto"/>
        <w:right w:val="none" w:sz="0" w:space="0" w:color="auto"/>
      </w:divBdr>
    </w:div>
    <w:div w:id="1317103997">
      <w:bodyDiv w:val="1"/>
      <w:marLeft w:val="0"/>
      <w:marRight w:val="0"/>
      <w:marTop w:val="0"/>
      <w:marBottom w:val="0"/>
      <w:divBdr>
        <w:top w:val="none" w:sz="0" w:space="0" w:color="auto"/>
        <w:left w:val="none" w:sz="0" w:space="0" w:color="auto"/>
        <w:bottom w:val="none" w:sz="0" w:space="0" w:color="auto"/>
        <w:right w:val="none" w:sz="0" w:space="0" w:color="auto"/>
      </w:divBdr>
    </w:div>
    <w:div w:id="1421373481">
      <w:bodyDiv w:val="1"/>
      <w:marLeft w:val="0"/>
      <w:marRight w:val="0"/>
      <w:marTop w:val="0"/>
      <w:marBottom w:val="0"/>
      <w:divBdr>
        <w:top w:val="none" w:sz="0" w:space="0" w:color="auto"/>
        <w:left w:val="none" w:sz="0" w:space="0" w:color="auto"/>
        <w:bottom w:val="none" w:sz="0" w:space="0" w:color="auto"/>
        <w:right w:val="none" w:sz="0" w:space="0" w:color="auto"/>
      </w:divBdr>
      <w:divsChild>
        <w:div w:id="857810111">
          <w:marLeft w:val="0"/>
          <w:marRight w:val="0"/>
          <w:marTop w:val="34"/>
          <w:marBottom w:val="34"/>
          <w:divBdr>
            <w:top w:val="none" w:sz="0" w:space="0" w:color="auto"/>
            <w:left w:val="none" w:sz="0" w:space="0" w:color="auto"/>
            <w:bottom w:val="none" w:sz="0" w:space="0" w:color="auto"/>
            <w:right w:val="none" w:sz="0" w:space="0" w:color="auto"/>
          </w:divBdr>
        </w:div>
      </w:divsChild>
    </w:div>
    <w:div w:id="1491485932">
      <w:bodyDiv w:val="1"/>
      <w:marLeft w:val="0"/>
      <w:marRight w:val="0"/>
      <w:marTop w:val="0"/>
      <w:marBottom w:val="0"/>
      <w:divBdr>
        <w:top w:val="none" w:sz="0" w:space="0" w:color="auto"/>
        <w:left w:val="none" w:sz="0" w:space="0" w:color="auto"/>
        <w:bottom w:val="none" w:sz="0" w:space="0" w:color="auto"/>
        <w:right w:val="none" w:sz="0" w:space="0" w:color="auto"/>
      </w:divBdr>
    </w:div>
    <w:div w:id="1649944240">
      <w:bodyDiv w:val="1"/>
      <w:marLeft w:val="0"/>
      <w:marRight w:val="0"/>
      <w:marTop w:val="0"/>
      <w:marBottom w:val="0"/>
      <w:divBdr>
        <w:top w:val="none" w:sz="0" w:space="0" w:color="auto"/>
        <w:left w:val="none" w:sz="0" w:space="0" w:color="auto"/>
        <w:bottom w:val="none" w:sz="0" w:space="0" w:color="auto"/>
        <w:right w:val="none" w:sz="0" w:space="0" w:color="auto"/>
      </w:divBdr>
      <w:divsChild>
        <w:div w:id="1358967767">
          <w:marLeft w:val="0"/>
          <w:marRight w:val="0"/>
          <w:marTop w:val="34"/>
          <w:marBottom w:val="34"/>
          <w:divBdr>
            <w:top w:val="none" w:sz="0" w:space="0" w:color="auto"/>
            <w:left w:val="none" w:sz="0" w:space="0" w:color="auto"/>
            <w:bottom w:val="none" w:sz="0" w:space="0" w:color="auto"/>
            <w:right w:val="none" w:sz="0" w:space="0" w:color="auto"/>
          </w:divBdr>
        </w:div>
      </w:divsChild>
    </w:div>
    <w:div w:id="1739207201">
      <w:bodyDiv w:val="1"/>
      <w:marLeft w:val="0"/>
      <w:marRight w:val="0"/>
      <w:marTop w:val="0"/>
      <w:marBottom w:val="0"/>
      <w:divBdr>
        <w:top w:val="none" w:sz="0" w:space="0" w:color="auto"/>
        <w:left w:val="none" w:sz="0" w:space="0" w:color="auto"/>
        <w:bottom w:val="none" w:sz="0" w:space="0" w:color="auto"/>
        <w:right w:val="none" w:sz="0" w:space="0" w:color="auto"/>
      </w:divBdr>
    </w:div>
    <w:div w:id="1849909547">
      <w:bodyDiv w:val="1"/>
      <w:marLeft w:val="0"/>
      <w:marRight w:val="0"/>
      <w:marTop w:val="0"/>
      <w:marBottom w:val="0"/>
      <w:divBdr>
        <w:top w:val="none" w:sz="0" w:space="0" w:color="auto"/>
        <w:left w:val="none" w:sz="0" w:space="0" w:color="auto"/>
        <w:bottom w:val="none" w:sz="0" w:space="0" w:color="auto"/>
        <w:right w:val="none" w:sz="0" w:space="0" w:color="auto"/>
      </w:divBdr>
    </w:div>
    <w:div w:id="1920404275">
      <w:bodyDiv w:val="1"/>
      <w:marLeft w:val="0"/>
      <w:marRight w:val="0"/>
      <w:marTop w:val="0"/>
      <w:marBottom w:val="0"/>
      <w:divBdr>
        <w:top w:val="none" w:sz="0" w:space="0" w:color="auto"/>
        <w:left w:val="none" w:sz="0" w:space="0" w:color="auto"/>
        <w:bottom w:val="none" w:sz="0" w:space="0" w:color="auto"/>
        <w:right w:val="none" w:sz="0" w:space="0" w:color="auto"/>
      </w:divBdr>
      <w:divsChild>
        <w:div w:id="568541645">
          <w:marLeft w:val="0"/>
          <w:marRight w:val="0"/>
          <w:marTop w:val="34"/>
          <w:marBottom w:val="34"/>
          <w:divBdr>
            <w:top w:val="none" w:sz="0" w:space="0" w:color="auto"/>
            <w:left w:val="none" w:sz="0" w:space="0" w:color="auto"/>
            <w:bottom w:val="none" w:sz="0" w:space="0" w:color="auto"/>
            <w:right w:val="none" w:sz="0" w:space="0" w:color="auto"/>
          </w:divBdr>
        </w:div>
      </w:divsChild>
    </w:div>
    <w:div w:id="1962766155">
      <w:bodyDiv w:val="1"/>
      <w:marLeft w:val="0"/>
      <w:marRight w:val="0"/>
      <w:marTop w:val="0"/>
      <w:marBottom w:val="0"/>
      <w:divBdr>
        <w:top w:val="none" w:sz="0" w:space="0" w:color="auto"/>
        <w:left w:val="none" w:sz="0" w:space="0" w:color="auto"/>
        <w:bottom w:val="none" w:sz="0" w:space="0" w:color="auto"/>
        <w:right w:val="none" w:sz="0" w:space="0" w:color="auto"/>
      </w:divBdr>
      <w:divsChild>
        <w:div w:id="540442222">
          <w:marLeft w:val="0"/>
          <w:marRight w:val="0"/>
          <w:marTop w:val="34"/>
          <w:marBottom w:val="34"/>
          <w:divBdr>
            <w:top w:val="none" w:sz="0" w:space="0" w:color="auto"/>
            <w:left w:val="none" w:sz="0" w:space="0" w:color="auto"/>
            <w:bottom w:val="none" w:sz="0" w:space="0" w:color="auto"/>
            <w:right w:val="none" w:sz="0" w:space="0" w:color="auto"/>
          </w:divBdr>
        </w:div>
      </w:divsChild>
    </w:div>
    <w:div w:id="2025588534">
      <w:bodyDiv w:val="1"/>
      <w:marLeft w:val="0"/>
      <w:marRight w:val="0"/>
      <w:marTop w:val="0"/>
      <w:marBottom w:val="0"/>
      <w:divBdr>
        <w:top w:val="none" w:sz="0" w:space="0" w:color="auto"/>
        <w:left w:val="none" w:sz="0" w:space="0" w:color="auto"/>
        <w:bottom w:val="none" w:sz="0" w:space="0" w:color="auto"/>
        <w:right w:val="none" w:sz="0" w:space="0" w:color="auto"/>
      </w:divBdr>
      <w:divsChild>
        <w:div w:id="1526482010">
          <w:marLeft w:val="0"/>
          <w:marRight w:val="0"/>
          <w:marTop w:val="34"/>
          <w:marBottom w:val="34"/>
          <w:divBdr>
            <w:top w:val="none" w:sz="0" w:space="0" w:color="auto"/>
            <w:left w:val="none" w:sz="0" w:space="0" w:color="auto"/>
            <w:bottom w:val="none" w:sz="0" w:space="0" w:color="auto"/>
            <w:right w:val="none" w:sz="0" w:space="0" w:color="auto"/>
          </w:divBdr>
        </w:div>
        <w:div w:id="1189105402">
          <w:marLeft w:val="0"/>
          <w:marRight w:val="0"/>
          <w:marTop w:val="0"/>
          <w:marBottom w:val="0"/>
          <w:divBdr>
            <w:top w:val="none" w:sz="0" w:space="0" w:color="auto"/>
            <w:left w:val="none" w:sz="0" w:space="0" w:color="auto"/>
            <w:bottom w:val="none" w:sz="0" w:space="0" w:color="auto"/>
            <w:right w:val="none" w:sz="0" w:space="0" w:color="auto"/>
          </w:divBdr>
        </w:div>
      </w:divsChild>
    </w:div>
    <w:div w:id="210437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55/2013/13169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i.org/10.1001/jamaoncol.2018.508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93/annonc/mdz403"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oi.org/10.1016/j.ejca.2020.08.009"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F68F3F7EF78B469CD7BA266FA8821A" ma:contentTypeVersion="13" ma:contentTypeDescription="Create a new document." ma:contentTypeScope="" ma:versionID="eb86090c2e99e2fe2abe96fbd58a5812">
  <xsd:schema xmlns:xsd="http://www.w3.org/2001/XMLSchema" xmlns:xs="http://www.w3.org/2001/XMLSchema" xmlns:p="http://schemas.microsoft.com/office/2006/metadata/properties" xmlns:ns2="9c40f042-6e2b-4dd6-add5-1c36612ec312" xmlns:ns3="42c51846-f97e-4ee9-8da2-623f779ae133" targetNamespace="http://schemas.microsoft.com/office/2006/metadata/properties" ma:root="true" ma:fieldsID="c147dfb827e4b646d3b474ae2adaa9a6" ns2:_="" ns3:_="">
    <xsd:import namespace="9c40f042-6e2b-4dd6-add5-1c36612ec312"/>
    <xsd:import namespace="42c51846-f97e-4ee9-8da2-623f779ae1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0f042-6e2b-4dd6-add5-1c36612ec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c51846-f97e-4ee9-8da2-623f779ae1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4F848-1549-48AC-9B99-32A2C0FEC4AD}">
  <ds:schemaRefs>
    <ds:schemaRef ds:uri="http://schemas.microsoft.com/sharepoint/v3/contenttype/forms"/>
  </ds:schemaRefs>
</ds:datastoreItem>
</file>

<file path=customXml/itemProps2.xml><?xml version="1.0" encoding="utf-8"?>
<ds:datastoreItem xmlns:ds="http://schemas.openxmlformats.org/officeDocument/2006/customXml" ds:itemID="{9035E405-ABE9-4923-8C7D-6DC0A924F2A2}"/>
</file>

<file path=customXml/itemProps3.xml><?xml version="1.0" encoding="utf-8"?>
<ds:datastoreItem xmlns:ds="http://schemas.openxmlformats.org/officeDocument/2006/customXml" ds:itemID="{5DD5628C-AFFF-41BE-B1EC-DDA483A4CB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2770</Words>
  <Characters>15791</Characters>
  <Application>Microsoft Office Word</Application>
  <DocSecurity>0</DocSecurity>
  <Lines>131</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Europass CV</vt:lpstr>
      <vt:lpstr>Europass CV</vt:lpstr>
    </vt:vector>
  </TitlesOfParts>
  <Company/>
  <LinksUpToDate>false</LinksUpToDate>
  <CharactersWithSpaces>18524</CharactersWithSpaces>
  <SharedDoc>false</SharedDoc>
  <HLinks>
    <vt:vector size="384" baseType="variant">
      <vt:variant>
        <vt:i4>458827</vt:i4>
      </vt:variant>
      <vt:variant>
        <vt:i4>189</vt:i4>
      </vt:variant>
      <vt:variant>
        <vt:i4>0</vt:i4>
      </vt:variant>
      <vt:variant>
        <vt:i4>5</vt:i4>
      </vt:variant>
      <vt:variant>
        <vt:lpwstr>http://www.hindawi.com/83209509/</vt:lpwstr>
      </vt:variant>
      <vt:variant>
        <vt:lpwstr/>
      </vt:variant>
      <vt:variant>
        <vt:i4>458831</vt:i4>
      </vt:variant>
      <vt:variant>
        <vt:i4>186</vt:i4>
      </vt:variant>
      <vt:variant>
        <vt:i4>0</vt:i4>
      </vt:variant>
      <vt:variant>
        <vt:i4>5</vt:i4>
      </vt:variant>
      <vt:variant>
        <vt:lpwstr>http://www.hindawi.com/85794087/</vt:lpwstr>
      </vt:variant>
      <vt:variant>
        <vt:lpwstr/>
      </vt:variant>
      <vt:variant>
        <vt:i4>983112</vt:i4>
      </vt:variant>
      <vt:variant>
        <vt:i4>183</vt:i4>
      </vt:variant>
      <vt:variant>
        <vt:i4>0</vt:i4>
      </vt:variant>
      <vt:variant>
        <vt:i4>5</vt:i4>
      </vt:variant>
      <vt:variant>
        <vt:lpwstr>http://www.hindawi.com/20646098/</vt:lpwstr>
      </vt:variant>
      <vt:variant>
        <vt:lpwstr/>
      </vt:variant>
      <vt:variant>
        <vt:i4>983119</vt:i4>
      </vt:variant>
      <vt:variant>
        <vt:i4>180</vt:i4>
      </vt:variant>
      <vt:variant>
        <vt:i4>0</vt:i4>
      </vt:variant>
      <vt:variant>
        <vt:i4>5</vt:i4>
      </vt:variant>
      <vt:variant>
        <vt:lpwstr>http://www.hindawi.com/19309604/</vt:lpwstr>
      </vt:variant>
      <vt:variant>
        <vt:lpwstr/>
      </vt:variant>
      <vt:variant>
        <vt:i4>458825</vt:i4>
      </vt:variant>
      <vt:variant>
        <vt:i4>177</vt:i4>
      </vt:variant>
      <vt:variant>
        <vt:i4>0</vt:i4>
      </vt:variant>
      <vt:variant>
        <vt:i4>5</vt:i4>
      </vt:variant>
      <vt:variant>
        <vt:lpwstr>http://www.hindawi.com/87973815/</vt:lpwstr>
      </vt:variant>
      <vt:variant>
        <vt:lpwstr/>
      </vt:variant>
      <vt:variant>
        <vt:i4>79</vt:i4>
      </vt:variant>
      <vt:variant>
        <vt:i4>174</vt:i4>
      </vt:variant>
      <vt:variant>
        <vt:i4>0</vt:i4>
      </vt:variant>
      <vt:variant>
        <vt:i4>5</vt:i4>
      </vt:variant>
      <vt:variant>
        <vt:lpwstr>http://www.hindawi.com/24697375/</vt:lpwstr>
      </vt:variant>
      <vt:variant>
        <vt:lpwstr/>
      </vt:variant>
      <vt:variant>
        <vt:i4>65608</vt:i4>
      </vt:variant>
      <vt:variant>
        <vt:i4>171</vt:i4>
      </vt:variant>
      <vt:variant>
        <vt:i4>0</vt:i4>
      </vt:variant>
      <vt:variant>
        <vt:i4>5</vt:i4>
      </vt:variant>
      <vt:variant>
        <vt:lpwstr>http://www.hindawi.com/13576078/</vt:lpwstr>
      </vt:variant>
      <vt:variant>
        <vt:lpwstr/>
      </vt:variant>
      <vt:variant>
        <vt:i4>2228278</vt:i4>
      </vt:variant>
      <vt:variant>
        <vt:i4>168</vt:i4>
      </vt:variant>
      <vt:variant>
        <vt:i4>0</vt:i4>
      </vt:variant>
      <vt:variant>
        <vt:i4>5</vt:i4>
      </vt:variant>
      <vt:variant>
        <vt:lpwstr>https://www.webges.com/cslide/library/esmo/mylibrary/search/author/1/M.%20Schirripa</vt:lpwstr>
      </vt:variant>
      <vt:variant>
        <vt:lpwstr/>
      </vt:variant>
      <vt:variant>
        <vt:i4>6160454</vt:i4>
      </vt:variant>
      <vt:variant>
        <vt:i4>165</vt:i4>
      </vt:variant>
      <vt:variant>
        <vt:i4>0</vt:i4>
      </vt:variant>
      <vt:variant>
        <vt:i4>5</vt:i4>
      </vt:variant>
      <vt:variant>
        <vt:lpwstr>https://www.webges.com/cslide/library/esmo/mylibrary/search/author/1/S.%20Lonardi</vt:lpwstr>
      </vt:variant>
      <vt:variant>
        <vt:lpwstr/>
      </vt:variant>
      <vt:variant>
        <vt:i4>3735606</vt:i4>
      </vt:variant>
      <vt:variant>
        <vt:i4>162</vt:i4>
      </vt:variant>
      <vt:variant>
        <vt:i4>0</vt:i4>
      </vt:variant>
      <vt:variant>
        <vt:i4>5</vt:i4>
      </vt:variant>
      <vt:variant>
        <vt:lpwstr>https://www.webges.com/cslide/library/esmo/mylibrary/search/author/1/C.%20Cremolini</vt:lpwstr>
      </vt:variant>
      <vt:variant>
        <vt:lpwstr/>
      </vt:variant>
      <vt:variant>
        <vt:i4>2490407</vt:i4>
      </vt:variant>
      <vt:variant>
        <vt:i4>159</vt:i4>
      </vt:variant>
      <vt:variant>
        <vt:i4>0</vt:i4>
      </vt:variant>
      <vt:variant>
        <vt:i4>5</vt:i4>
      </vt:variant>
      <vt:variant>
        <vt:lpwstr>https://www.webges.com/cslide/library/esmo/mylibrary/search/author/1/F.%20Loupakis</vt:lpwstr>
      </vt:variant>
      <vt:variant>
        <vt:lpwstr/>
      </vt:variant>
      <vt:variant>
        <vt:i4>3801127</vt:i4>
      </vt:variant>
      <vt:variant>
        <vt:i4>156</vt:i4>
      </vt:variant>
      <vt:variant>
        <vt:i4>0</vt:i4>
      </vt:variant>
      <vt:variant>
        <vt:i4>5</vt:i4>
      </vt:variant>
      <vt:variant>
        <vt:lpwstr>https://www.webges.com/cslide/library/esmo/mylibrary/search/author/1/L.%20Salvatore</vt:lpwstr>
      </vt:variant>
      <vt:variant>
        <vt:lpwstr/>
      </vt:variant>
      <vt:variant>
        <vt:i4>5111879</vt:i4>
      </vt:variant>
      <vt:variant>
        <vt:i4>153</vt:i4>
      </vt:variant>
      <vt:variant>
        <vt:i4>0</vt:i4>
      </vt:variant>
      <vt:variant>
        <vt:i4>5</vt:i4>
      </vt:variant>
      <vt:variant>
        <vt:lpwstr>https://www.webges.com/cslide/library/esmo/mylibrary/search/author/1/F.%20Bergamo</vt:lpwstr>
      </vt:variant>
      <vt:variant>
        <vt:lpwstr/>
      </vt:variant>
      <vt:variant>
        <vt:i4>5308502</vt:i4>
      </vt:variant>
      <vt:variant>
        <vt:i4>150</vt:i4>
      </vt:variant>
      <vt:variant>
        <vt:i4>0</vt:i4>
      </vt:variant>
      <vt:variant>
        <vt:i4>5</vt:i4>
      </vt:variant>
      <vt:variant>
        <vt:lpwstr>https://www.webges.com/cslide/library/esmo/mylibrary/search/author/1/C.%20Antoniotti</vt:lpwstr>
      </vt:variant>
      <vt:variant>
        <vt:lpwstr/>
      </vt:variant>
      <vt:variant>
        <vt:i4>2621481</vt:i4>
      </vt:variant>
      <vt:variant>
        <vt:i4>147</vt:i4>
      </vt:variant>
      <vt:variant>
        <vt:i4>0</vt:i4>
      </vt:variant>
      <vt:variant>
        <vt:i4>5</vt:i4>
      </vt:variant>
      <vt:variant>
        <vt:lpwstr>https://www.webges.com/cslide/library/esmo/mylibrary/search/author/1/A.%20Roma</vt:lpwstr>
      </vt:variant>
      <vt:variant>
        <vt:lpwstr/>
      </vt:variant>
      <vt:variant>
        <vt:i4>6225984</vt:i4>
      </vt:variant>
      <vt:variant>
        <vt:i4>144</vt:i4>
      </vt:variant>
      <vt:variant>
        <vt:i4>0</vt:i4>
      </vt:variant>
      <vt:variant>
        <vt:i4>5</vt:i4>
      </vt:variant>
      <vt:variant>
        <vt:lpwstr>https://www.webges.com/cslide/library/esmo/mylibrary/search/author/1/R.%20Bertorelle</vt:lpwstr>
      </vt:variant>
      <vt:variant>
        <vt:lpwstr/>
      </vt:variant>
      <vt:variant>
        <vt:i4>3211311</vt:i4>
      </vt:variant>
      <vt:variant>
        <vt:i4>141</vt:i4>
      </vt:variant>
      <vt:variant>
        <vt:i4>0</vt:i4>
      </vt:variant>
      <vt:variant>
        <vt:i4>5</vt:i4>
      </vt:variant>
      <vt:variant>
        <vt:lpwstr>https://www.webges.com/cslide/library/esmo/mylibrary/search/author/1/F.%20Marmorino</vt:lpwstr>
      </vt:variant>
      <vt:variant>
        <vt:lpwstr/>
      </vt:variant>
      <vt:variant>
        <vt:i4>3145774</vt:i4>
      </vt:variant>
      <vt:variant>
        <vt:i4>138</vt:i4>
      </vt:variant>
      <vt:variant>
        <vt:i4>0</vt:i4>
      </vt:variant>
      <vt:variant>
        <vt:i4>5</vt:i4>
      </vt:variant>
      <vt:variant>
        <vt:lpwstr>https://www.webges.com/cslide/library/esmo/mylibrary/search/author/1/G.%20Pasquini</vt:lpwstr>
      </vt:variant>
      <vt:variant>
        <vt:lpwstr/>
      </vt:variant>
      <vt:variant>
        <vt:i4>5963850</vt:i4>
      </vt:variant>
      <vt:variant>
        <vt:i4>135</vt:i4>
      </vt:variant>
      <vt:variant>
        <vt:i4>0</vt:i4>
      </vt:variant>
      <vt:variant>
        <vt:i4>5</vt:i4>
      </vt:variant>
      <vt:variant>
        <vt:lpwstr>https://www.webges.com/cslide/library/esmo/mylibrary/search/author/1/F.%20Zoratto</vt:lpwstr>
      </vt:variant>
      <vt:variant>
        <vt:lpwstr/>
      </vt:variant>
      <vt:variant>
        <vt:i4>2621480</vt:i4>
      </vt:variant>
      <vt:variant>
        <vt:i4>132</vt:i4>
      </vt:variant>
      <vt:variant>
        <vt:i4>0</vt:i4>
      </vt:variant>
      <vt:variant>
        <vt:i4>5</vt:i4>
      </vt:variant>
      <vt:variant>
        <vt:lpwstr>https://www.webges.com/cslide/library/esmo/mylibrary/search/author/1/G.%20Masi</vt:lpwstr>
      </vt:variant>
      <vt:variant>
        <vt:lpwstr/>
      </vt:variant>
      <vt:variant>
        <vt:i4>5898309</vt:i4>
      </vt:variant>
      <vt:variant>
        <vt:i4>129</vt:i4>
      </vt:variant>
      <vt:variant>
        <vt:i4>0</vt:i4>
      </vt:variant>
      <vt:variant>
        <vt:i4>5</vt:i4>
      </vt:variant>
      <vt:variant>
        <vt:lpwstr>https://www.webges.com/cslide/library/esmo/mylibrary/search/author/1/V.%20Zagonel</vt:lpwstr>
      </vt:variant>
      <vt:variant>
        <vt:lpwstr/>
      </vt:variant>
      <vt:variant>
        <vt:i4>4849747</vt:i4>
      </vt:variant>
      <vt:variant>
        <vt:i4>126</vt:i4>
      </vt:variant>
      <vt:variant>
        <vt:i4>0</vt:i4>
      </vt:variant>
      <vt:variant>
        <vt:i4>5</vt:i4>
      </vt:variant>
      <vt:variant>
        <vt:lpwstr>https://www.webges.com/cslide/library/esmo/mylibrary/search/author/1/A.%20Falcone</vt:lpwstr>
      </vt:variant>
      <vt:variant>
        <vt:lpwstr/>
      </vt:variant>
      <vt:variant>
        <vt:i4>4849747</vt:i4>
      </vt:variant>
      <vt:variant>
        <vt:i4>123</vt:i4>
      </vt:variant>
      <vt:variant>
        <vt:i4>0</vt:i4>
      </vt:variant>
      <vt:variant>
        <vt:i4>5</vt:i4>
      </vt:variant>
      <vt:variant>
        <vt:lpwstr>https://www.webges.com/cslide/library/esmo/mylibrary/search/author/1/A.%20Falcone</vt:lpwstr>
      </vt:variant>
      <vt:variant>
        <vt:lpwstr/>
      </vt:variant>
      <vt:variant>
        <vt:i4>2949178</vt:i4>
      </vt:variant>
      <vt:variant>
        <vt:i4>120</vt:i4>
      </vt:variant>
      <vt:variant>
        <vt:i4>0</vt:i4>
      </vt:variant>
      <vt:variant>
        <vt:i4>5</vt:i4>
      </vt:variant>
      <vt:variant>
        <vt:lpwstr>https://www.webges.com/cslide/library/esmo/mylibrary/search/author/1/L.%20Boni</vt:lpwstr>
      </vt:variant>
      <vt:variant>
        <vt:lpwstr/>
      </vt:variant>
      <vt:variant>
        <vt:i4>3276841</vt:i4>
      </vt:variant>
      <vt:variant>
        <vt:i4>117</vt:i4>
      </vt:variant>
      <vt:variant>
        <vt:i4>0</vt:i4>
      </vt:variant>
      <vt:variant>
        <vt:i4>5</vt:i4>
      </vt:variant>
      <vt:variant>
        <vt:lpwstr>https://www.webges.com/cslide/library/esmo/mylibrary/search/author/1/d.%20Tomcikova</vt:lpwstr>
      </vt:variant>
      <vt:variant>
        <vt:lpwstr/>
      </vt:variant>
      <vt:variant>
        <vt:i4>5636187</vt:i4>
      </vt:variant>
      <vt:variant>
        <vt:i4>114</vt:i4>
      </vt:variant>
      <vt:variant>
        <vt:i4>0</vt:i4>
      </vt:variant>
      <vt:variant>
        <vt:i4>5</vt:i4>
      </vt:variant>
      <vt:variant>
        <vt:lpwstr>https://www.webges.com/cslide/library/esmo/mylibrary/search/author/1/A.%20Buonadonna</vt:lpwstr>
      </vt:variant>
      <vt:variant>
        <vt:lpwstr/>
      </vt:variant>
      <vt:variant>
        <vt:i4>5308485</vt:i4>
      </vt:variant>
      <vt:variant>
        <vt:i4>111</vt:i4>
      </vt:variant>
      <vt:variant>
        <vt:i4>0</vt:i4>
      </vt:variant>
      <vt:variant>
        <vt:i4>5</vt:i4>
      </vt:variant>
      <vt:variant>
        <vt:lpwstr>https://www.webges.com/cslide/library/esmo/mylibrary/search/author/1/M.%20Ronzoni</vt:lpwstr>
      </vt:variant>
      <vt:variant>
        <vt:lpwstr/>
      </vt:variant>
      <vt:variant>
        <vt:i4>2555952</vt:i4>
      </vt:variant>
      <vt:variant>
        <vt:i4>108</vt:i4>
      </vt:variant>
      <vt:variant>
        <vt:i4>0</vt:i4>
      </vt:variant>
      <vt:variant>
        <vt:i4>5</vt:i4>
      </vt:variant>
      <vt:variant>
        <vt:lpwstr>https://www.webges.com/cslide/library/esmo/mylibrary/search/author/1/G.%20Tomasello</vt:lpwstr>
      </vt:variant>
      <vt:variant>
        <vt:lpwstr/>
      </vt:variant>
      <vt:variant>
        <vt:i4>3276835</vt:i4>
      </vt:variant>
      <vt:variant>
        <vt:i4>105</vt:i4>
      </vt:variant>
      <vt:variant>
        <vt:i4>0</vt:i4>
      </vt:variant>
      <vt:variant>
        <vt:i4>5</vt:i4>
      </vt:variant>
      <vt:variant>
        <vt:lpwstr>https://www.webges.com/cslide/library/esmo/mylibrary/search/author/1/L.%20Ciuffreda</vt:lpwstr>
      </vt:variant>
      <vt:variant>
        <vt:lpwstr/>
      </vt:variant>
      <vt:variant>
        <vt:i4>6160454</vt:i4>
      </vt:variant>
      <vt:variant>
        <vt:i4>102</vt:i4>
      </vt:variant>
      <vt:variant>
        <vt:i4>0</vt:i4>
      </vt:variant>
      <vt:variant>
        <vt:i4>5</vt:i4>
      </vt:variant>
      <vt:variant>
        <vt:lpwstr>https://www.webges.com/cslide/library/esmo/mylibrary/search/author/1/S.%20Lonardi</vt:lpwstr>
      </vt:variant>
      <vt:variant>
        <vt:lpwstr/>
      </vt:variant>
      <vt:variant>
        <vt:i4>5505112</vt:i4>
      </vt:variant>
      <vt:variant>
        <vt:i4>99</vt:i4>
      </vt:variant>
      <vt:variant>
        <vt:i4>0</vt:i4>
      </vt:variant>
      <vt:variant>
        <vt:i4>5</vt:i4>
      </vt:variant>
      <vt:variant>
        <vt:lpwstr>https://www.webges.com/cslide/library/esmo/mylibrary/search/author/1/S.%20Vitello</vt:lpwstr>
      </vt:variant>
      <vt:variant>
        <vt:lpwstr/>
      </vt:variant>
      <vt:variant>
        <vt:i4>6029390</vt:i4>
      </vt:variant>
      <vt:variant>
        <vt:i4>96</vt:i4>
      </vt:variant>
      <vt:variant>
        <vt:i4>0</vt:i4>
      </vt:variant>
      <vt:variant>
        <vt:i4>5</vt:i4>
      </vt:variant>
      <vt:variant>
        <vt:lpwstr>https://www.webges.com/cslide/library/esmo/mylibrary/search/author/1/S.%20Chiara</vt:lpwstr>
      </vt:variant>
      <vt:variant>
        <vt:lpwstr/>
      </vt:variant>
      <vt:variant>
        <vt:i4>4849730</vt:i4>
      </vt:variant>
      <vt:variant>
        <vt:i4>93</vt:i4>
      </vt:variant>
      <vt:variant>
        <vt:i4>0</vt:i4>
      </vt:variant>
      <vt:variant>
        <vt:i4>5</vt:i4>
      </vt:variant>
      <vt:variant>
        <vt:lpwstr>https://www.webges.com/cslide/library/esmo/mylibrary/search/author/1/E.%20Cortesi</vt:lpwstr>
      </vt:variant>
      <vt:variant>
        <vt:lpwstr/>
      </vt:variant>
      <vt:variant>
        <vt:i4>2293793</vt:i4>
      </vt:variant>
      <vt:variant>
        <vt:i4>90</vt:i4>
      </vt:variant>
      <vt:variant>
        <vt:i4>0</vt:i4>
      </vt:variant>
      <vt:variant>
        <vt:i4>5</vt:i4>
      </vt:variant>
      <vt:variant>
        <vt:lpwstr>https://www.webges.com/cslide/library/esmo/mylibrary/search/author/1/C.%20Granetto</vt:lpwstr>
      </vt:variant>
      <vt:variant>
        <vt:lpwstr/>
      </vt:variant>
      <vt:variant>
        <vt:i4>5308502</vt:i4>
      </vt:variant>
      <vt:variant>
        <vt:i4>87</vt:i4>
      </vt:variant>
      <vt:variant>
        <vt:i4>0</vt:i4>
      </vt:variant>
      <vt:variant>
        <vt:i4>5</vt:i4>
      </vt:variant>
      <vt:variant>
        <vt:lpwstr>https://www.webges.com/cslide/library/esmo/mylibrary/search/author/1/C.%20Antoniotti</vt:lpwstr>
      </vt:variant>
      <vt:variant>
        <vt:lpwstr/>
      </vt:variant>
      <vt:variant>
        <vt:i4>3080240</vt:i4>
      </vt:variant>
      <vt:variant>
        <vt:i4>84</vt:i4>
      </vt:variant>
      <vt:variant>
        <vt:i4>0</vt:i4>
      </vt:variant>
      <vt:variant>
        <vt:i4>5</vt:i4>
      </vt:variant>
      <vt:variant>
        <vt:lpwstr>https://www.webges.com/cslide/library/esmo/mylibrary/search/author/1/I.%20Brunetti</vt:lpwstr>
      </vt:variant>
      <vt:variant>
        <vt:lpwstr/>
      </vt:variant>
      <vt:variant>
        <vt:i4>5570631</vt:i4>
      </vt:variant>
      <vt:variant>
        <vt:i4>81</vt:i4>
      </vt:variant>
      <vt:variant>
        <vt:i4>0</vt:i4>
      </vt:variant>
      <vt:variant>
        <vt:i4>5</vt:i4>
      </vt:variant>
      <vt:variant>
        <vt:lpwstr>https://www.webges.com/cslide/library/esmo/mylibrary/search/author/1/C.%20Barbara</vt:lpwstr>
      </vt:variant>
      <vt:variant>
        <vt:lpwstr/>
      </vt:variant>
      <vt:variant>
        <vt:i4>3801127</vt:i4>
      </vt:variant>
      <vt:variant>
        <vt:i4>78</vt:i4>
      </vt:variant>
      <vt:variant>
        <vt:i4>0</vt:i4>
      </vt:variant>
      <vt:variant>
        <vt:i4>5</vt:i4>
      </vt:variant>
      <vt:variant>
        <vt:lpwstr>https://www.webges.com/cslide/library/esmo/mylibrary/search/author/1/L.%20Salvatore</vt:lpwstr>
      </vt:variant>
      <vt:variant>
        <vt:lpwstr/>
      </vt:variant>
      <vt:variant>
        <vt:i4>2621480</vt:i4>
      </vt:variant>
      <vt:variant>
        <vt:i4>75</vt:i4>
      </vt:variant>
      <vt:variant>
        <vt:i4>0</vt:i4>
      </vt:variant>
      <vt:variant>
        <vt:i4>5</vt:i4>
      </vt:variant>
      <vt:variant>
        <vt:lpwstr>https://www.webges.com/cslide/library/esmo/mylibrary/search/author/1/G.%20Masi</vt:lpwstr>
      </vt:variant>
      <vt:variant>
        <vt:lpwstr/>
      </vt:variant>
      <vt:variant>
        <vt:i4>2490407</vt:i4>
      </vt:variant>
      <vt:variant>
        <vt:i4>72</vt:i4>
      </vt:variant>
      <vt:variant>
        <vt:i4>0</vt:i4>
      </vt:variant>
      <vt:variant>
        <vt:i4>5</vt:i4>
      </vt:variant>
      <vt:variant>
        <vt:lpwstr>https://www.webges.com/cslide/library/esmo/mylibrary/search/author/1/F.%20Loupakis</vt:lpwstr>
      </vt:variant>
      <vt:variant>
        <vt:lpwstr/>
      </vt:variant>
      <vt:variant>
        <vt:i4>3735606</vt:i4>
      </vt:variant>
      <vt:variant>
        <vt:i4>69</vt:i4>
      </vt:variant>
      <vt:variant>
        <vt:i4>0</vt:i4>
      </vt:variant>
      <vt:variant>
        <vt:i4>5</vt:i4>
      </vt:variant>
      <vt:variant>
        <vt:lpwstr>https://www.webges.com/cslide/library/esmo/mylibrary/search/author/1/C.%20Cremolini</vt:lpwstr>
      </vt:variant>
      <vt:variant>
        <vt:lpwstr/>
      </vt:variant>
      <vt:variant>
        <vt:i4>4128802</vt:i4>
      </vt:variant>
      <vt:variant>
        <vt:i4>66</vt:i4>
      </vt:variant>
      <vt:variant>
        <vt:i4>0</vt:i4>
      </vt:variant>
      <vt:variant>
        <vt:i4>5</vt:i4>
      </vt:variant>
      <vt:variant>
        <vt:lpwstr>http://www.ncbi.nlm.nih.gov/pubmed/25411089</vt:lpwstr>
      </vt:variant>
      <vt:variant>
        <vt:lpwstr/>
      </vt:variant>
      <vt:variant>
        <vt:i4>1245229</vt:i4>
      </vt:variant>
      <vt:variant>
        <vt:i4>63</vt:i4>
      </vt:variant>
      <vt:variant>
        <vt:i4>0</vt:i4>
      </vt:variant>
      <vt:variant>
        <vt:i4>5</vt:i4>
      </vt:variant>
      <vt:variant>
        <vt:lpwstr>http://www.ncbi.nlm.nih.gov/pubmed/?term=Cascinu%20S%5BAuthor%5D&amp;cauthor=true&amp;cauthor_uid=25411089</vt:lpwstr>
      </vt:variant>
      <vt:variant>
        <vt:lpwstr/>
      </vt:variant>
      <vt:variant>
        <vt:i4>1441855</vt:i4>
      </vt:variant>
      <vt:variant>
        <vt:i4>60</vt:i4>
      </vt:variant>
      <vt:variant>
        <vt:i4>0</vt:i4>
      </vt:variant>
      <vt:variant>
        <vt:i4>5</vt:i4>
      </vt:variant>
      <vt:variant>
        <vt:lpwstr>http://www.ncbi.nlm.nih.gov/pubmed/?term=Lotesoriere%20C%5BAuthor%5D&amp;cauthor=true&amp;cauthor_uid=25411089</vt:lpwstr>
      </vt:variant>
      <vt:variant>
        <vt:lpwstr/>
      </vt:variant>
      <vt:variant>
        <vt:i4>6553694</vt:i4>
      </vt:variant>
      <vt:variant>
        <vt:i4>57</vt:i4>
      </vt:variant>
      <vt:variant>
        <vt:i4>0</vt:i4>
      </vt:variant>
      <vt:variant>
        <vt:i4>5</vt:i4>
      </vt:variant>
      <vt:variant>
        <vt:lpwstr>http://www.ncbi.nlm.nih.gov/pubmed/?term=Giampieri%20R%5BAuthor%5D&amp;cauthor=true&amp;cauthor_uid=25411089</vt:lpwstr>
      </vt:variant>
      <vt:variant>
        <vt:lpwstr/>
      </vt:variant>
      <vt:variant>
        <vt:i4>589875</vt:i4>
      </vt:variant>
      <vt:variant>
        <vt:i4>54</vt:i4>
      </vt:variant>
      <vt:variant>
        <vt:i4>0</vt:i4>
      </vt:variant>
      <vt:variant>
        <vt:i4>5</vt:i4>
      </vt:variant>
      <vt:variant>
        <vt:lpwstr>http://www.ncbi.nlm.nih.gov/pubmed/?term=Rossini%20D%5BAuthor%5D&amp;cauthor=true&amp;cauthor_uid=25411089</vt:lpwstr>
      </vt:variant>
      <vt:variant>
        <vt:lpwstr/>
      </vt:variant>
      <vt:variant>
        <vt:i4>65576</vt:i4>
      </vt:variant>
      <vt:variant>
        <vt:i4>51</vt:i4>
      </vt:variant>
      <vt:variant>
        <vt:i4>0</vt:i4>
      </vt:variant>
      <vt:variant>
        <vt:i4>5</vt:i4>
      </vt:variant>
      <vt:variant>
        <vt:lpwstr>http://www.ncbi.nlm.nih.gov/pubmed/?term=Lutrino%20S%5BAuthor%5D&amp;cauthor=true&amp;cauthor_uid=25411089</vt:lpwstr>
      </vt:variant>
      <vt:variant>
        <vt:lpwstr/>
      </vt:variant>
      <vt:variant>
        <vt:i4>6684683</vt:i4>
      </vt:variant>
      <vt:variant>
        <vt:i4>48</vt:i4>
      </vt:variant>
      <vt:variant>
        <vt:i4>0</vt:i4>
      </vt:variant>
      <vt:variant>
        <vt:i4>5</vt:i4>
      </vt:variant>
      <vt:variant>
        <vt:lpwstr>http://www.ncbi.nlm.nih.gov/pubmed/?term=Petrelli%20F%5BAuthor%5D&amp;cauthor=true&amp;cauthor_uid=25411089</vt:lpwstr>
      </vt:variant>
      <vt:variant>
        <vt:lpwstr/>
      </vt:variant>
      <vt:variant>
        <vt:i4>3014734</vt:i4>
      </vt:variant>
      <vt:variant>
        <vt:i4>45</vt:i4>
      </vt:variant>
      <vt:variant>
        <vt:i4>0</vt:i4>
      </vt:variant>
      <vt:variant>
        <vt:i4>5</vt:i4>
      </vt:variant>
      <vt:variant>
        <vt:lpwstr>http://www.ncbi.nlm.nih.gov/pubmed/?term=Latiano%20TP%5BAuthor%5D&amp;cauthor=true&amp;cauthor_uid=25411089</vt:lpwstr>
      </vt:variant>
      <vt:variant>
        <vt:lpwstr/>
      </vt:variant>
      <vt:variant>
        <vt:i4>6946818</vt:i4>
      </vt:variant>
      <vt:variant>
        <vt:i4>42</vt:i4>
      </vt:variant>
      <vt:variant>
        <vt:i4>0</vt:i4>
      </vt:variant>
      <vt:variant>
        <vt:i4>5</vt:i4>
      </vt:variant>
      <vt:variant>
        <vt:lpwstr>http://www.ncbi.nlm.nih.gov/pubmed/?term=Dell%27Aquila%20E%5BAuthor%5D&amp;cauthor=true&amp;cauthor_uid=25411089</vt:lpwstr>
      </vt:variant>
      <vt:variant>
        <vt:lpwstr/>
      </vt:variant>
      <vt:variant>
        <vt:i4>4915255</vt:i4>
      </vt:variant>
      <vt:variant>
        <vt:i4>39</vt:i4>
      </vt:variant>
      <vt:variant>
        <vt:i4>0</vt:i4>
      </vt:variant>
      <vt:variant>
        <vt:i4>5</vt:i4>
      </vt:variant>
      <vt:variant>
        <vt:lpwstr>http://www.ncbi.nlm.nih.gov/pubmed/?term=Del%20Prete%20M%5BAuthor%5D&amp;cauthor=true&amp;cauthor_uid=25411089</vt:lpwstr>
      </vt:variant>
      <vt:variant>
        <vt:lpwstr/>
      </vt:variant>
      <vt:variant>
        <vt:i4>2293776</vt:i4>
      </vt:variant>
      <vt:variant>
        <vt:i4>36</vt:i4>
      </vt:variant>
      <vt:variant>
        <vt:i4>0</vt:i4>
      </vt:variant>
      <vt:variant>
        <vt:i4>5</vt:i4>
      </vt:variant>
      <vt:variant>
        <vt:lpwstr>http://www.ncbi.nlm.nih.gov/pubmed/?term=Palmieri%20VO%5BAuthor%5D&amp;cauthor=true&amp;cauthor_uid=25411089</vt:lpwstr>
      </vt:variant>
      <vt:variant>
        <vt:lpwstr/>
      </vt:variant>
      <vt:variant>
        <vt:i4>196725</vt:i4>
      </vt:variant>
      <vt:variant>
        <vt:i4>33</vt:i4>
      </vt:variant>
      <vt:variant>
        <vt:i4>0</vt:i4>
      </vt:variant>
      <vt:variant>
        <vt:i4>5</vt:i4>
      </vt:variant>
      <vt:variant>
        <vt:lpwstr>http://www.ncbi.nlm.nih.gov/pubmed/?term=Palasciano%20G%5BAuthor%5D&amp;cauthor=true&amp;cauthor_uid=25411089</vt:lpwstr>
      </vt:variant>
      <vt:variant>
        <vt:lpwstr/>
      </vt:variant>
      <vt:variant>
        <vt:i4>2621446</vt:i4>
      </vt:variant>
      <vt:variant>
        <vt:i4>30</vt:i4>
      </vt:variant>
      <vt:variant>
        <vt:i4>0</vt:i4>
      </vt:variant>
      <vt:variant>
        <vt:i4>5</vt:i4>
      </vt:variant>
      <vt:variant>
        <vt:lpwstr>http://www.ncbi.nlm.nih.gov/pubmed/?term=Brunetti%20AE%5BAuthor%5D&amp;cauthor=true&amp;cauthor_uid=25411089</vt:lpwstr>
      </vt:variant>
      <vt:variant>
        <vt:lpwstr/>
      </vt:variant>
      <vt:variant>
        <vt:i4>7536641</vt:i4>
      </vt:variant>
      <vt:variant>
        <vt:i4>27</vt:i4>
      </vt:variant>
      <vt:variant>
        <vt:i4>0</vt:i4>
      </vt:variant>
      <vt:variant>
        <vt:i4>5</vt:i4>
      </vt:variant>
      <vt:variant>
        <vt:lpwstr>http://www.ncbi.nlm.nih.gov/pubmed/?term=Pisconti%20S%5BAuthor%5D&amp;cauthor=true&amp;cauthor_uid=25411089</vt:lpwstr>
      </vt:variant>
      <vt:variant>
        <vt:lpwstr/>
      </vt:variant>
      <vt:variant>
        <vt:i4>7995422</vt:i4>
      </vt:variant>
      <vt:variant>
        <vt:i4>24</vt:i4>
      </vt:variant>
      <vt:variant>
        <vt:i4>0</vt:i4>
      </vt:variant>
      <vt:variant>
        <vt:i4>5</vt:i4>
      </vt:variant>
      <vt:variant>
        <vt:lpwstr>http://www.ncbi.nlm.nih.gov/pubmed/?term=Loupakis%20F%5BAuthor%5D&amp;cauthor=true&amp;cauthor_uid=25411089</vt:lpwstr>
      </vt:variant>
      <vt:variant>
        <vt:lpwstr/>
      </vt:variant>
      <vt:variant>
        <vt:i4>1966131</vt:i4>
      </vt:variant>
      <vt:variant>
        <vt:i4>21</vt:i4>
      </vt:variant>
      <vt:variant>
        <vt:i4>0</vt:i4>
      </vt:variant>
      <vt:variant>
        <vt:i4>5</vt:i4>
      </vt:variant>
      <vt:variant>
        <vt:lpwstr>http://www.ncbi.nlm.nih.gov/pubmed/?term=Cinieri%20S%5BAuthor%5D&amp;cauthor=true&amp;cauthor_uid=25411089</vt:lpwstr>
      </vt:variant>
      <vt:variant>
        <vt:lpwstr/>
      </vt:variant>
      <vt:variant>
        <vt:i4>6684750</vt:i4>
      </vt:variant>
      <vt:variant>
        <vt:i4>18</vt:i4>
      </vt:variant>
      <vt:variant>
        <vt:i4>0</vt:i4>
      </vt:variant>
      <vt:variant>
        <vt:i4>5</vt:i4>
      </vt:variant>
      <vt:variant>
        <vt:lpwstr>http://www.ncbi.nlm.nih.gov/pubmed/?term=Barni%20S%5BAuthor%5D&amp;cauthor=true&amp;cauthor_uid=25411089</vt:lpwstr>
      </vt:variant>
      <vt:variant>
        <vt:lpwstr/>
      </vt:variant>
      <vt:variant>
        <vt:i4>917545</vt:i4>
      </vt:variant>
      <vt:variant>
        <vt:i4>15</vt:i4>
      </vt:variant>
      <vt:variant>
        <vt:i4>0</vt:i4>
      </vt:variant>
      <vt:variant>
        <vt:i4>5</vt:i4>
      </vt:variant>
      <vt:variant>
        <vt:lpwstr>http://www.ncbi.nlm.nih.gov/pubmed/?term=Maiello%20E%5BAuthor%5D&amp;cauthor=true&amp;cauthor_uid=25411089</vt:lpwstr>
      </vt:variant>
      <vt:variant>
        <vt:lpwstr/>
      </vt:variant>
      <vt:variant>
        <vt:i4>1572904</vt:i4>
      </vt:variant>
      <vt:variant>
        <vt:i4>12</vt:i4>
      </vt:variant>
      <vt:variant>
        <vt:i4>0</vt:i4>
      </vt:variant>
      <vt:variant>
        <vt:i4>5</vt:i4>
      </vt:variant>
      <vt:variant>
        <vt:lpwstr>http://www.ncbi.nlm.nih.gov/pubmed/?term=Lorusso%20V%5BAuthor%5D&amp;cauthor=true&amp;cauthor_uid=25411089</vt:lpwstr>
      </vt:variant>
      <vt:variant>
        <vt:lpwstr/>
      </vt:variant>
      <vt:variant>
        <vt:i4>1376314</vt:i4>
      </vt:variant>
      <vt:variant>
        <vt:i4>9</vt:i4>
      </vt:variant>
      <vt:variant>
        <vt:i4>0</vt:i4>
      </vt:variant>
      <vt:variant>
        <vt:i4>5</vt:i4>
      </vt:variant>
      <vt:variant>
        <vt:lpwstr>http://www.ncbi.nlm.nih.gov/pubmed/?term=Santini%20D%5BAuthor%5D&amp;cauthor=true&amp;cauthor_uid=25411089</vt:lpwstr>
      </vt:variant>
      <vt:variant>
        <vt:lpwstr/>
      </vt:variant>
      <vt:variant>
        <vt:i4>6946846</vt:i4>
      </vt:variant>
      <vt:variant>
        <vt:i4>6</vt:i4>
      </vt:variant>
      <vt:variant>
        <vt:i4>0</vt:i4>
      </vt:variant>
      <vt:variant>
        <vt:i4>5</vt:i4>
      </vt:variant>
      <vt:variant>
        <vt:lpwstr>http://www.ncbi.nlm.nih.gov/pubmed/?term=Graziano%20G%5BAuthor%5D&amp;cauthor=true&amp;cauthor_uid=25411089</vt:lpwstr>
      </vt:variant>
      <vt:variant>
        <vt:lpwstr/>
      </vt:variant>
      <vt:variant>
        <vt:i4>7602245</vt:i4>
      </vt:variant>
      <vt:variant>
        <vt:i4>3</vt:i4>
      </vt:variant>
      <vt:variant>
        <vt:i4>0</vt:i4>
      </vt:variant>
      <vt:variant>
        <vt:i4>5</vt:i4>
      </vt:variant>
      <vt:variant>
        <vt:lpwstr>http://www.ncbi.nlm.nih.gov/pubmed/?term=Scartozzi%20M%5BAuthor%5D&amp;cauthor=true&amp;cauthor_uid=25411089</vt:lpwstr>
      </vt:variant>
      <vt:variant>
        <vt:lpwstr/>
      </vt:variant>
      <vt:variant>
        <vt:i4>786556</vt:i4>
      </vt:variant>
      <vt:variant>
        <vt:i4>0</vt:i4>
      </vt:variant>
      <vt:variant>
        <vt:i4>0</vt:i4>
      </vt:variant>
      <vt:variant>
        <vt:i4>5</vt:i4>
      </vt:variant>
      <vt:variant>
        <vt:lpwstr>http://www.ncbi.nlm.nih.gov/pubmed/?term=Silvestris%20N%5BAuthor%5D&amp;cauthor=true&amp;cauthor_uid=25411089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Daniele Rossini</dc:creator>
  <cp:keywords>Europass, CV, Cedefop</cp:keywords>
  <dc:description>Europass CV</dc:description>
  <cp:lastModifiedBy>Stefano Pipi</cp:lastModifiedBy>
  <cp:revision>3</cp:revision>
  <cp:lastPrinted>2019-12-23T09:54:00Z</cp:lastPrinted>
  <dcterms:created xsi:type="dcterms:W3CDTF">2021-06-12T15:46:00Z</dcterms:created>
  <dcterms:modified xsi:type="dcterms:W3CDTF">2021-06-14T13:12:00Z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y fmtid="{D5CDD505-2E9C-101B-9397-08002B2CF9AE}" pid="4" name="ZOTERO_PREF_1">
    <vt:lpwstr>&lt;data data-version="3" zotero-version="5.0.54"&gt;&lt;session id="OMPqf3mY"/&gt;&lt;style id="http://www.zotero.org/styles/elsevier-harvard" hasBibliography="1" bibliographyStyleHasBeenSet="1"/&gt;&lt;prefs&gt;&lt;pref name="fieldType" value="Field"/&gt;&lt;pref name="automaticJournal</vt:lpwstr>
  </property>
  <property fmtid="{D5CDD505-2E9C-101B-9397-08002B2CF9AE}" pid="5" name="ZOTERO_PREF_2">
    <vt:lpwstr>Abbreviations" value="true"/&gt;&lt;/prefs&gt;&lt;/data&gt;</vt:lpwstr>
  </property>
  <property fmtid="{D5CDD505-2E9C-101B-9397-08002B2CF9AE}" pid="6" name="ContentTypeId">
    <vt:lpwstr>0x010100D1F68F3F7EF78B469CD7BA266FA8821A</vt:lpwstr>
  </property>
</Properties>
</file>